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B8E6" w14:textId="7EC187C1" w:rsidR="00824CA2" w:rsidRPr="00A8393F" w:rsidRDefault="00824CA2" w:rsidP="00824CA2">
      <w:pPr>
        <w:overflowPunct w:val="0"/>
        <w:autoSpaceDE w:val="0"/>
        <w:autoSpaceDN w:val="0"/>
        <w:snapToGrid w:val="0"/>
        <w:textAlignment w:val="baseline"/>
        <w:outlineLvl w:val="0"/>
        <w:rPr>
          <w:rFonts w:ascii="Times New Roman" w:hAnsi="Times New Roman" w:cs="Times New Roman"/>
          <w:b/>
          <w:bCs/>
          <w:snapToGrid w:val="0"/>
          <w:sz w:val="24"/>
          <w:szCs w:val="24"/>
        </w:rPr>
      </w:pPr>
      <w:bookmarkStart w:id="0" w:name="OLE_LINK39"/>
      <w:r w:rsidRPr="00A8393F">
        <w:rPr>
          <w:b/>
          <w:bCs/>
          <w:snapToGrid w:val="0"/>
          <w:sz w:val="24"/>
          <w:szCs w:val="24"/>
          <w:lang w:val="en-GB"/>
        </w:rPr>
        <w:t>3GPP TSG-WG2 Meeting #1</w:t>
      </w:r>
      <w:r w:rsidRPr="00A8393F">
        <w:rPr>
          <w:b/>
          <w:bCs/>
          <w:snapToGrid w:val="0"/>
          <w:sz w:val="24"/>
          <w:szCs w:val="24"/>
        </w:rPr>
        <w:t>2</w:t>
      </w:r>
      <w:r w:rsidR="008023CD" w:rsidRPr="00A8393F">
        <w:rPr>
          <w:b/>
          <w:bCs/>
          <w:snapToGrid w:val="0"/>
          <w:sz w:val="24"/>
          <w:szCs w:val="24"/>
        </w:rPr>
        <w:t>9</w:t>
      </w:r>
      <w:r w:rsidRPr="00A8393F">
        <w:rPr>
          <w:b/>
          <w:bCs/>
          <w:snapToGrid w:val="0"/>
          <w:sz w:val="24"/>
          <w:szCs w:val="24"/>
        </w:rPr>
        <w:t xml:space="preserve">                                            </w:t>
      </w:r>
      <w:r w:rsidRPr="00A8393F">
        <w:rPr>
          <w:b/>
          <w:bCs/>
          <w:snapToGrid w:val="0"/>
          <w:sz w:val="24"/>
          <w:szCs w:val="24"/>
        </w:rPr>
        <w:tab/>
      </w:r>
      <w:r w:rsidRPr="00A8393F">
        <w:rPr>
          <w:b/>
          <w:bCs/>
          <w:snapToGrid w:val="0"/>
          <w:sz w:val="24"/>
          <w:szCs w:val="24"/>
        </w:rPr>
        <w:tab/>
      </w:r>
      <w:r w:rsidRPr="00A8393F">
        <w:rPr>
          <w:b/>
          <w:bCs/>
          <w:snapToGrid w:val="0"/>
          <w:sz w:val="24"/>
          <w:szCs w:val="24"/>
        </w:rPr>
        <w:tab/>
      </w:r>
      <w:r w:rsidR="008023CD" w:rsidRPr="00A8393F">
        <w:rPr>
          <w:b/>
          <w:bCs/>
          <w:snapToGrid w:val="0"/>
          <w:sz w:val="24"/>
          <w:szCs w:val="24"/>
        </w:rPr>
        <w:t>R2-2501252</w:t>
      </w:r>
    </w:p>
    <w:p w14:paraId="07B60C53" w14:textId="18D52B68" w:rsidR="00824CA2" w:rsidRPr="00A8393F" w:rsidRDefault="004D1A2D" w:rsidP="00824CA2">
      <w:pPr>
        <w:pStyle w:val="Header"/>
        <w:rPr>
          <w:bCs/>
          <w:snapToGrid w:val="0"/>
          <w:sz w:val="24"/>
          <w:szCs w:val="24"/>
        </w:rPr>
      </w:pPr>
      <w:r w:rsidRPr="00A8393F">
        <w:rPr>
          <w:bCs/>
          <w:snapToGrid w:val="0"/>
          <w:sz w:val="24"/>
          <w:szCs w:val="24"/>
        </w:rPr>
        <w:t>Athens, Greece, Feb. 17th – 21st, 2025</w:t>
      </w:r>
    </w:p>
    <w:bookmarkEnd w:id="0"/>
    <w:p w14:paraId="2E1FA2FC" w14:textId="2940ED3C" w:rsidR="00911ECB" w:rsidRPr="00841A4D" w:rsidRDefault="00911ECB" w:rsidP="00706CF5">
      <w:pPr>
        <w:pStyle w:val="Header"/>
        <w:rPr>
          <w:rFonts w:eastAsia="SimSun"/>
        </w:rPr>
      </w:pPr>
      <w:r w:rsidRPr="00A8393F">
        <w:rPr>
          <w:rFonts w:cs="Arial"/>
        </w:rPr>
        <w:t>Source:</w:t>
      </w:r>
      <w:r w:rsidR="006C26BF" w:rsidRPr="00A8393F">
        <w:rPr>
          <w:rFonts w:cs="Arial"/>
        </w:rPr>
        <w:t xml:space="preserve">                </w:t>
      </w:r>
      <w:r w:rsidR="00AB1709" w:rsidRPr="00A8393F">
        <w:rPr>
          <w:rFonts w:eastAsiaTheme="minorEastAsia" w:cs="Arial" w:hint="eastAsia"/>
        </w:rPr>
        <w:t xml:space="preserve">     </w:t>
      </w:r>
      <w:r w:rsidR="004A152E" w:rsidRPr="00A8393F">
        <w:rPr>
          <w:rFonts w:eastAsiaTheme="minorEastAsia" w:cs="Arial" w:hint="eastAsia"/>
        </w:rPr>
        <w:t xml:space="preserve"> </w:t>
      </w:r>
      <w:r w:rsidR="00240F9D" w:rsidRPr="00A8393F">
        <w:rPr>
          <w:rFonts w:eastAsia="SimSun"/>
        </w:rPr>
        <w:t>Qualcomm</w:t>
      </w:r>
      <w:r w:rsidR="00034D7E" w:rsidRPr="00A8393F">
        <w:rPr>
          <w:rFonts w:eastAsia="SimSun"/>
        </w:rPr>
        <w:t xml:space="preserve"> Incorporated</w:t>
      </w:r>
      <w:r w:rsidR="00034D7E" w:rsidRPr="00841A4D">
        <w:rPr>
          <w:rFonts w:eastAsia="SimSun"/>
        </w:rPr>
        <w:t xml:space="preserve"> </w:t>
      </w:r>
    </w:p>
    <w:p w14:paraId="119FCCBD" w14:textId="23212264" w:rsidR="00045865" w:rsidRPr="00841A4D" w:rsidRDefault="00045865" w:rsidP="00045865">
      <w:pPr>
        <w:pStyle w:val="Header"/>
        <w:tabs>
          <w:tab w:val="clear" w:pos="4536"/>
          <w:tab w:val="left" w:pos="1800"/>
        </w:tabs>
        <w:spacing w:after="120"/>
        <w:ind w:left="1798" w:hangingChars="814" w:hanging="1798"/>
        <w:jc w:val="both"/>
        <w:rPr>
          <w:rFonts w:eastAsia="SimSun"/>
        </w:rPr>
      </w:pPr>
      <w:r w:rsidRPr="00841A4D">
        <w:rPr>
          <w:rFonts w:cs="Arial"/>
        </w:rPr>
        <w:t>Title:</w:t>
      </w:r>
      <w:bookmarkStart w:id="1" w:name="Title"/>
      <w:bookmarkEnd w:id="1"/>
      <w:r w:rsidR="00AB1709" w:rsidRPr="00841A4D">
        <w:rPr>
          <w:rFonts w:eastAsiaTheme="minorEastAsia" w:cs="Arial" w:hint="eastAsia"/>
        </w:rPr>
        <w:t xml:space="preserve">                          </w:t>
      </w:r>
      <w:r w:rsidR="00D37415" w:rsidRPr="00841A4D">
        <w:rPr>
          <w:rFonts w:eastAsia="SimSun"/>
        </w:rPr>
        <w:t>LP-WUS</w:t>
      </w:r>
      <w:r w:rsidR="00927DA8">
        <w:rPr>
          <w:rFonts w:eastAsia="SimSun"/>
        </w:rPr>
        <w:t xml:space="preserve"> operation</w:t>
      </w:r>
      <w:r w:rsidR="00D37415" w:rsidRPr="00841A4D">
        <w:rPr>
          <w:rFonts w:eastAsia="SimSun"/>
        </w:rPr>
        <w:t xml:space="preserve"> in IDLE and Inactive state</w:t>
      </w:r>
    </w:p>
    <w:p w14:paraId="3A7E1972" w14:textId="6E1355AC" w:rsidR="00045865" w:rsidRPr="00841A4D" w:rsidRDefault="00045865" w:rsidP="00045865">
      <w:pPr>
        <w:pStyle w:val="Header"/>
        <w:tabs>
          <w:tab w:val="clear" w:pos="4536"/>
          <w:tab w:val="left" w:pos="1800"/>
        </w:tabs>
        <w:spacing w:after="120"/>
        <w:ind w:left="1798" w:hangingChars="814" w:hanging="1798"/>
        <w:jc w:val="both"/>
        <w:rPr>
          <w:rFonts w:eastAsia="SimSun"/>
        </w:rPr>
      </w:pPr>
      <w:r w:rsidRPr="00841A4D">
        <w:rPr>
          <w:rFonts w:cs="Arial"/>
        </w:rPr>
        <w:t>Agenda Item:</w:t>
      </w:r>
      <w:bookmarkStart w:id="2" w:name="Source"/>
      <w:bookmarkEnd w:id="2"/>
      <w:r w:rsidRPr="00841A4D">
        <w:rPr>
          <w:rFonts w:cs="Arial"/>
        </w:rPr>
        <w:tab/>
      </w:r>
      <w:r w:rsidR="000600DE" w:rsidRPr="00841A4D">
        <w:rPr>
          <w:rFonts w:cs="Arial"/>
        </w:rPr>
        <w:t>8.4.2</w:t>
      </w:r>
    </w:p>
    <w:p w14:paraId="0BE87C8B" w14:textId="77777777" w:rsidR="00911ECB" w:rsidRPr="00B57E62" w:rsidRDefault="00911ECB">
      <w:pPr>
        <w:pStyle w:val="Header"/>
        <w:tabs>
          <w:tab w:val="left" w:pos="1800"/>
        </w:tabs>
        <w:jc w:val="both"/>
        <w:rPr>
          <w:rFonts w:eastAsia="SimSun" w:cs="Arial"/>
        </w:rPr>
      </w:pPr>
      <w:r w:rsidRPr="00841A4D">
        <w:rPr>
          <w:rFonts w:cs="Arial"/>
        </w:rPr>
        <w:t>Document for:</w:t>
      </w:r>
      <w:r w:rsidRPr="00841A4D">
        <w:rPr>
          <w:rFonts w:cs="Arial"/>
        </w:rPr>
        <w:tab/>
      </w:r>
      <w:bookmarkStart w:id="3" w:name="DocumentFor"/>
      <w:bookmarkEnd w:id="3"/>
      <w:r w:rsidRPr="00841A4D">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before="12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917315">
      <w:pPr>
        <w:numPr>
          <w:ilvl w:val="0"/>
          <w:numId w:val="9"/>
        </w:numPr>
        <w:tabs>
          <w:tab w:val="left" w:pos="720"/>
        </w:tabs>
        <w:overflowPunct w:val="0"/>
        <w:autoSpaceDE w:val="0"/>
        <w:autoSpaceDN w:val="0"/>
        <w:adjustRightInd w:val="0"/>
        <w:spacing w:beforeLines="50" w:before="120"/>
        <w:ind w:hanging="357"/>
        <w:textAlignment w:val="baseline"/>
        <w:rPr>
          <w:bCs/>
        </w:rPr>
      </w:pPr>
      <w:r w:rsidRPr="00886B23">
        <w:rPr>
          <w:bCs/>
          <w:lang w:bidi="ar"/>
        </w:rPr>
        <w:t>For IDLE/INACTIVE modes</w:t>
      </w:r>
    </w:p>
    <w:p w14:paraId="345C9626" w14:textId="77777777" w:rsidR="00FA05E2" w:rsidRPr="00860D33" w:rsidRDefault="00FA05E2" w:rsidP="00917315">
      <w:pPr>
        <w:numPr>
          <w:ilvl w:val="1"/>
          <w:numId w:val="9"/>
        </w:numPr>
        <w:tabs>
          <w:tab w:val="left" w:pos="1440"/>
        </w:tabs>
        <w:overflowPunct w:val="0"/>
        <w:autoSpaceDE w:val="0"/>
        <w:autoSpaceDN w:val="0"/>
        <w:adjustRightInd w:val="0"/>
        <w:spacing w:beforeLines="50" w:before="120"/>
        <w:ind w:hanging="357"/>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 xml:space="preserve">triggered by LP-WUS, including at least configuration, sub-grouping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2D725DAA" w14:textId="4F7D872D" w:rsidR="007C2B3E" w:rsidRDefault="007C2B3E" w:rsidP="000F2D57">
      <w:pPr>
        <w:pStyle w:val="Heading2"/>
        <w:rPr>
          <w:sz w:val="32"/>
          <w:szCs w:val="32"/>
        </w:rPr>
      </w:pPr>
      <w:r w:rsidRPr="00342798">
        <w:rPr>
          <w:sz w:val="32"/>
          <w:szCs w:val="32"/>
        </w:rPr>
        <w:t>2.1 Inter-frequency bands support</w:t>
      </w:r>
    </w:p>
    <w:p w14:paraId="1559F6A3" w14:textId="05B74387" w:rsidR="00B81F31" w:rsidRDefault="00B81F31" w:rsidP="00342798">
      <w:pPr>
        <w:pStyle w:val="BodyText"/>
      </w:pPr>
      <w:r>
        <w:t xml:space="preserve">The intention of supporting inter-frequency bands for LR and MR is </w:t>
      </w:r>
      <w:r w:rsidR="006732EE">
        <w:t>UE could only support LP-WUS on specific band</w:t>
      </w:r>
      <w:r w:rsidR="00BE73F8">
        <w:t>, and MR is operating on another frequency band</w:t>
      </w:r>
      <w:r w:rsidR="003E13D2">
        <w:t>, or</w:t>
      </w:r>
      <w:r w:rsidR="00E56D5F">
        <w:t xml:space="preserve"> reduce LR cell overloading.</w:t>
      </w:r>
      <w:r w:rsidR="00BE73F8">
        <w:t xml:space="preserve"> </w:t>
      </w:r>
      <w:r w:rsidR="00837B7B">
        <w:t xml:space="preserve">In RAN plenary </w:t>
      </w:r>
      <w:r w:rsidR="00B80B5E" w:rsidRPr="007B1380">
        <w:t xml:space="preserve">106, </w:t>
      </w:r>
      <w:r w:rsidR="00DF291A" w:rsidRPr="00DF291A">
        <w:t>RP-242656</w:t>
      </w:r>
      <w:r w:rsidR="00BE031E">
        <w:t xml:space="preserve"> </w:t>
      </w:r>
      <w:r w:rsidR="00092183" w:rsidRPr="007B1380">
        <w:t>propose</w:t>
      </w:r>
      <w:r w:rsidR="00BE031E">
        <w:t>s</w:t>
      </w:r>
      <w:r w:rsidR="00092183" w:rsidRPr="007B1380">
        <w:t xml:space="preserve"> some solutions </w:t>
      </w:r>
      <w:r w:rsidR="006170C9">
        <w:t>as below</w:t>
      </w:r>
      <w:r w:rsidR="001314AF">
        <w:t xml:space="preserve">, and agreed </w:t>
      </w:r>
      <w:r w:rsidR="001314AF" w:rsidRPr="009B38EE">
        <w:t>the way forward:</w:t>
      </w:r>
    </w:p>
    <w:p w14:paraId="7BD104E2" w14:textId="77777777" w:rsidR="00BC6D37" w:rsidRPr="00DD4398" w:rsidRDefault="00BC6D37" w:rsidP="00BC6D37">
      <w:pPr>
        <w:numPr>
          <w:ilvl w:val="0"/>
          <w:numId w:val="26"/>
        </w:numPr>
        <w:spacing w:after="120"/>
        <w:jc w:val="both"/>
        <w:rPr>
          <w:rFonts w:eastAsia="MS Mincho"/>
          <w:i/>
          <w:iCs/>
          <w:sz w:val="20"/>
          <w:szCs w:val="20"/>
        </w:rPr>
      </w:pPr>
      <w:r w:rsidRPr="00DD4398">
        <w:rPr>
          <w:rFonts w:eastAsia="MS Mincho"/>
          <w:i/>
          <w:iCs/>
          <w:sz w:val="20"/>
          <w:szCs w:val="20"/>
        </w:rPr>
        <w:t>For idle/inactive mode, consider a standardized solution for the intra-frequency case (e.g., solutions 1, 2, and 3 in RP-242656). For Rel-19, inter-frequency solutions (e.g., solution 4) will not be considered.</w:t>
      </w:r>
    </w:p>
    <w:p w14:paraId="1CB54FFC" w14:textId="77777777" w:rsidR="00BC6D37" w:rsidRPr="00DD4398" w:rsidRDefault="00BC6D37" w:rsidP="00BC6D37">
      <w:pPr>
        <w:numPr>
          <w:ilvl w:val="0"/>
          <w:numId w:val="26"/>
        </w:numPr>
        <w:spacing w:after="120"/>
        <w:jc w:val="both"/>
        <w:rPr>
          <w:rFonts w:eastAsia="MS Mincho"/>
          <w:i/>
          <w:iCs/>
          <w:sz w:val="20"/>
          <w:szCs w:val="20"/>
        </w:rPr>
      </w:pPr>
      <w:r w:rsidRPr="00DD4398">
        <w:rPr>
          <w:rFonts w:eastAsia="MS Mincho"/>
          <w:i/>
          <w:iCs/>
          <w:sz w:val="20"/>
          <w:szCs w:val="20"/>
        </w:rPr>
        <w:t>Detailed discussions and final solution selection are left to the working groups (WGs).</w:t>
      </w:r>
    </w:p>
    <w:p w14:paraId="0A0E9121" w14:textId="7B78D913" w:rsidR="001314AF" w:rsidRDefault="00C04BE0" w:rsidP="00342798">
      <w:pPr>
        <w:pStyle w:val="BodyText"/>
      </w:pPr>
      <w:r w:rsidRPr="00C04BE0">
        <w:rPr>
          <w:noProof/>
        </w:rPr>
        <w:lastRenderedPageBreak/>
        <w:drawing>
          <wp:inline distT="0" distB="0" distL="0" distR="0" wp14:anchorId="4F060056" wp14:editId="4206BCDA">
            <wp:extent cx="5759450" cy="4899025"/>
            <wp:effectExtent l="0" t="0" r="0" b="0"/>
            <wp:docPr id="846004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4899025"/>
                    </a:xfrm>
                    <a:prstGeom prst="rect">
                      <a:avLst/>
                    </a:prstGeom>
                    <a:noFill/>
                    <a:ln>
                      <a:noFill/>
                    </a:ln>
                  </pic:spPr>
                </pic:pic>
              </a:graphicData>
            </a:graphic>
          </wp:inline>
        </w:drawing>
      </w:r>
    </w:p>
    <w:p w14:paraId="2231DDC7" w14:textId="7AA2712F" w:rsidR="00DE0063" w:rsidRDefault="00C26068" w:rsidP="00342798">
      <w:pPr>
        <w:pStyle w:val="BodyText"/>
      </w:pPr>
      <w:r>
        <w:t xml:space="preserve">In solution 1, </w:t>
      </w:r>
      <w:r w:rsidR="0085053F">
        <w:t>MR is on the same band as LR</w:t>
      </w:r>
      <w:r w:rsidR="00836617">
        <w:t xml:space="preserve"> for LP-WUS</w:t>
      </w:r>
      <w:r w:rsidR="000B7968">
        <w:t xml:space="preserve"> indication</w:t>
      </w:r>
      <w:r w:rsidR="00836617">
        <w:t>, paging monitor and RACH access</w:t>
      </w:r>
      <w:r w:rsidR="0085053F">
        <w:t xml:space="preserve">, and </w:t>
      </w:r>
      <w:r w:rsidR="00A430E4">
        <w:t xml:space="preserve">introduce LP-WUS specific frequency priority </w:t>
      </w:r>
      <w:r w:rsidR="004E1F4D">
        <w:t xml:space="preserve">in SIB. </w:t>
      </w:r>
      <w:r w:rsidR="00DB542F">
        <w:t xml:space="preserve">LP-WUS </w:t>
      </w:r>
      <w:r w:rsidR="0049106B">
        <w:t xml:space="preserve">UE can be </w:t>
      </w:r>
      <w:r w:rsidR="00DB542F">
        <w:t>prioritized to reselect to the frequency which supports LP-WUS</w:t>
      </w:r>
      <w:r w:rsidR="009A5820">
        <w:t xml:space="preserve">. Since this frequency priority is configured in SIB, then all the LP-WUS </w:t>
      </w:r>
      <w:r w:rsidR="008F5E3E">
        <w:t>UEs will follow the priority and reselect to the same cell. This will increase LP-WUS cell overload when all the LP-WUS UEs camps on the same frequency.</w:t>
      </w:r>
    </w:p>
    <w:p w14:paraId="4C0CADA9" w14:textId="12DEF5DF" w:rsidR="006003B8" w:rsidRDefault="008F5E3E" w:rsidP="006003B8">
      <w:pPr>
        <w:pStyle w:val="BodyText"/>
        <w:rPr>
          <w:rFonts w:eastAsiaTheme="minorEastAsia"/>
        </w:rPr>
      </w:pPr>
      <w:r>
        <w:t>In solution 2,</w:t>
      </w:r>
      <w:r w:rsidR="00836617">
        <w:t xml:space="preserve"> MR</w:t>
      </w:r>
      <w:r w:rsidR="000B7968">
        <w:t xml:space="preserve"> is on the same band as LR </w:t>
      </w:r>
      <w:r w:rsidR="00396D29">
        <w:t>for LP-WUS indication, paging monitor, but</w:t>
      </w:r>
      <w:r w:rsidR="005768EF">
        <w:t xml:space="preserve"> RACH access is on another MR band.</w:t>
      </w:r>
      <w:r w:rsidR="00F90A64">
        <w:t xml:space="preserve"> UE is distributed to the LP-WUS frequency band</w:t>
      </w:r>
      <w:r w:rsidR="00620235">
        <w:t xml:space="preserve"> for paging monitoring. After UE receives paging on LR band, UE should reselect to </w:t>
      </w:r>
      <w:r w:rsidR="00D34C43">
        <w:t xml:space="preserve">another </w:t>
      </w:r>
      <w:r w:rsidR="00620235">
        <w:t xml:space="preserve">MR frequency </w:t>
      </w:r>
      <w:r w:rsidR="00D34C43">
        <w:t>for RACH access.</w:t>
      </w:r>
      <w:r w:rsidR="000B5A65">
        <w:t xml:space="preserve"> This solution requires UE to reselect to another MR frequency after receiving paging</w:t>
      </w:r>
      <w:r w:rsidR="00AE3AE4">
        <w:t xml:space="preserve"> message, and UE will perform cell reselection and acquire system information of another MR cell. This will introduce MT access latency</w:t>
      </w:r>
      <w:r w:rsidR="001F6479">
        <w:t xml:space="preserve">. </w:t>
      </w:r>
      <w:r w:rsidR="006003B8" w:rsidRPr="00841A4D">
        <w:rPr>
          <w:rFonts w:eastAsiaTheme="minorEastAsia"/>
        </w:rPr>
        <w:t xml:space="preserve">Another issue </w:t>
      </w:r>
      <w:r w:rsidR="006003B8">
        <w:rPr>
          <w:rFonts w:eastAsiaTheme="minorEastAsia"/>
        </w:rPr>
        <w:t xml:space="preserve">for solution 2 </w:t>
      </w:r>
      <w:r w:rsidR="006003B8" w:rsidRPr="00841A4D">
        <w:rPr>
          <w:rFonts w:eastAsiaTheme="minorEastAsia"/>
        </w:rPr>
        <w:t>is that UE needs to camp on LR cell and MR cell simultaneously so that UE needs to maintain two sets of system information and it is unclear whether UE should perform two location update procedure respectively in both LR and MR when the UE moves outside of location area e.g. TA or RAN paging area.</w:t>
      </w:r>
    </w:p>
    <w:p w14:paraId="3D6E35B8" w14:textId="1E2A6E63" w:rsidR="00685FD2" w:rsidRDefault="00685FD2" w:rsidP="006003B8">
      <w:pPr>
        <w:pStyle w:val="BodyText"/>
        <w:rPr>
          <w:rFonts w:eastAsiaTheme="minorEastAsia"/>
        </w:rPr>
      </w:pPr>
      <w:r>
        <w:rPr>
          <w:rFonts w:eastAsiaTheme="minorEastAsia" w:hint="eastAsia"/>
        </w:rPr>
        <w:t>In solution 3,</w:t>
      </w:r>
      <w:r w:rsidR="0064749A">
        <w:rPr>
          <w:rFonts w:eastAsiaTheme="minorEastAsia" w:hint="eastAsia"/>
        </w:rPr>
        <w:t xml:space="preserve"> </w:t>
      </w:r>
      <w:proofErr w:type="spellStart"/>
      <w:r w:rsidR="0064749A">
        <w:rPr>
          <w:rFonts w:eastAsiaTheme="minorEastAsia" w:hint="eastAsia"/>
        </w:rPr>
        <w:t>gNB</w:t>
      </w:r>
      <w:proofErr w:type="spellEnd"/>
      <w:r w:rsidR="0064749A">
        <w:rPr>
          <w:rFonts w:eastAsiaTheme="minorEastAsia" w:hint="eastAsia"/>
        </w:rPr>
        <w:t xml:space="preserve"> can use </w:t>
      </w:r>
      <w:r w:rsidR="009717B4">
        <w:rPr>
          <w:rFonts w:eastAsiaTheme="minorEastAsia"/>
        </w:rPr>
        <w:t xml:space="preserve">dedicated frequency priority to distribute the LP-WUS UE to </w:t>
      </w:r>
      <w:r w:rsidR="003F2B0D">
        <w:rPr>
          <w:rFonts w:eastAsiaTheme="minorEastAsia"/>
        </w:rPr>
        <w:t xml:space="preserve">another frequency according to UE LP-WUS capability. E.g. if the current LP-WUS cell is overload, then the </w:t>
      </w:r>
      <w:proofErr w:type="spellStart"/>
      <w:r w:rsidR="003F2B0D">
        <w:rPr>
          <w:rFonts w:eastAsiaTheme="minorEastAsia"/>
        </w:rPr>
        <w:t>gNB</w:t>
      </w:r>
      <w:proofErr w:type="spellEnd"/>
      <w:r w:rsidR="003F2B0D">
        <w:rPr>
          <w:rFonts w:eastAsiaTheme="minorEastAsia"/>
        </w:rPr>
        <w:t xml:space="preserve"> can redirect the UE to another LP-WUS</w:t>
      </w:r>
      <w:r w:rsidR="00E64A3C">
        <w:rPr>
          <w:rFonts w:eastAsiaTheme="minorEastAsia"/>
        </w:rPr>
        <w:t xml:space="preserve"> frequency if the UE support LP-WUS on that frequency</w:t>
      </w:r>
      <w:r w:rsidR="0036684E">
        <w:rPr>
          <w:rFonts w:eastAsiaTheme="minorEastAsia"/>
        </w:rPr>
        <w:t xml:space="preserve">. It is assumed that UE LP-WUS capability on each frequency band </w:t>
      </w:r>
      <w:r w:rsidR="00554426">
        <w:rPr>
          <w:rFonts w:eastAsiaTheme="minorEastAsia"/>
        </w:rPr>
        <w:t xml:space="preserve">will be reported to </w:t>
      </w:r>
      <w:proofErr w:type="spellStart"/>
      <w:r w:rsidR="00554426">
        <w:rPr>
          <w:rFonts w:eastAsiaTheme="minorEastAsia"/>
        </w:rPr>
        <w:t>gNB</w:t>
      </w:r>
      <w:proofErr w:type="spellEnd"/>
      <w:r w:rsidR="00554426">
        <w:rPr>
          <w:rFonts w:eastAsiaTheme="minorEastAsia"/>
        </w:rPr>
        <w:t xml:space="preserve"> in capability</w:t>
      </w:r>
      <w:r w:rsidR="00DF4291">
        <w:rPr>
          <w:rFonts w:eastAsiaTheme="minorEastAsia"/>
        </w:rPr>
        <w:t xml:space="preserve">, then </w:t>
      </w:r>
      <w:proofErr w:type="spellStart"/>
      <w:r w:rsidR="00DF4291">
        <w:rPr>
          <w:rFonts w:eastAsiaTheme="minorEastAsia"/>
        </w:rPr>
        <w:t>gNB</w:t>
      </w:r>
      <w:proofErr w:type="spellEnd"/>
      <w:r w:rsidR="00DF4291">
        <w:rPr>
          <w:rFonts w:eastAsiaTheme="minorEastAsia"/>
        </w:rPr>
        <w:t xml:space="preserve"> can distribute different UEs to different LP-WUS band</w:t>
      </w:r>
      <w:r w:rsidR="00E0483D">
        <w:rPr>
          <w:rFonts w:eastAsiaTheme="minorEastAsia"/>
        </w:rPr>
        <w:t>. This could be achieved by existing dedicated frequency priority, and no enhancement is needed.</w:t>
      </w:r>
    </w:p>
    <w:p w14:paraId="201776EC" w14:textId="42EAD6E3" w:rsidR="00E0483D" w:rsidRDefault="00E0483D" w:rsidP="006003B8">
      <w:pPr>
        <w:pStyle w:val="BodyText"/>
        <w:rPr>
          <w:rFonts w:eastAsiaTheme="minorEastAsia"/>
        </w:rPr>
      </w:pPr>
      <w:r>
        <w:rPr>
          <w:rFonts w:eastAsiaTheme="minorEastAsia"/>
        </w:rPr>
        <w:t>Considering limited Rel-</w:t>
      </w:r>
      <w:proofErr w:type="gramStart"/>
      <w:r>
        <w:rPr>
          <w:rFonts w:eastAsiaTheme="minorEastAsia"/>
        </w:rPr>
        <w:t>19 time</w:t>
      </w:r>
      <w:proofErr w:type="gramEnd"/>
      <w:r>
        <w:rPr>
          <w:rFonts w:eastAsiaTheme="minorEastAsia"/>
        </w:rPr>
        <w:t>, existing</w:t>
      </w:r>
      <w:r w:rsidR="002F28DF">
        <w:rPr>
          <w:rFonts w:eastAsiaTheme="minorEastAsia"/>
        </w:rPr>
        <w:t xml:space="preserve"> dedicated frequency priority can be reused to distribute UE to different frequency bands (LP-WUS or legacy frequency band) to resolve the </w:t>
      </w:r>
      <w:r w:rsidR="00AE4076">
        <w:rPr>
          <w:rFonts w:eastAsiaTheme="minorEastAsia"/>
        </w:rPr>
        <w:t>LP-WUS cell overload.</w:t>
      </w:r>
    </w:p>
    <w:p w14:paraId="36EBD7FD" w14:textId="0D34C77F" w:rsidR="0049106B" w:rsidRDefault="003E3BE4" w:rsidP="00B46603">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bookmarkStart w:id="7" w:name="_Hlk189554479"/>
      <w:r w:rsidRPr="007B69C5">
        <w:rPr>
          <w:b/>
          <w:bCs/>
          <w:szCs w:val="20"/>
        </w:rPr>
        <w:lastRenderedPageBreak/>
        <w:t>Reuse existing dedicated frequency priority</w:t>
      </w:r>
      <w:r w:rsidR="00C8324B" w:rsidRPr="007B69C5">
        <w:rPr>
          <w:b/>
          <w:bCs/>
          <w:szCs w:val="20"/>
        </w:rPr>
        <w:t xml:space="preserve"> to distribute UEs to </w:t>
      </w:r>
      <w:r w:rsidR="00F270B4" w:rsidRPr="007B69C5">
        <w:rPr>
          <w:b/>
          <w:bCs/>
          <w:szCs w:val="20"/>
        </w:rPr>
        <w:t>other frequency bands to reducing LP-WUS</w:t>
      </w:r>
      <w:r w:rsidR="007B69C5" w:rsidRPr="007B69C5">
        <w:rPr>
          <w:b/>
          <w:bCs/>
          <w:szCs w:val="20"/>
        </w:rPr>
        <w:t xml:space="preserve"> cell overload.</w:t>
      </w:r>
    </w:p>
    <w:bookmarkEnd w:id="7"/>
    <w:p w14:paraId="119D4FFC" w14:textId="2F9BEE2A" w:rsidR="00543828" w:rsidRDefault="00543828" w:rsidP="00543828">
      <w:pPr>
        <w:pStyle w:val="Heading2"/>
        <w:rPr>
          <w:sz w:val="32"/>
          <w:szCs w:val="32"/>
        </w:rPr>
      </w:pPr>
      <w:r w:rsidRPr="000600DE">
        <w:rPr>
          <w:sz w:val="32"/>
          <w:szCs w:val="32"/>
        </w:rPr>
        <w:t>2.</w:t>
      </w:r>
      <w:r w:rsidR="009C3045">
        <w:rPr>
          <w:sz w:val="32"/>
          <w:szCs w:val="32"/>
        </w:rPr>
        <w:t>1</w:t>
      </w:r>
      <w:r w:rsidRPr="000600DE">
        <w:rPr>
          <w:sz w:val="32"/>
          <w:szCs w:val="32"/>
        </w:rPr>
        <w:t xml:space="preserve"> LP-WUS mode </w:t>
      </w:r>
      <w:r w:rsidR="00D62482">
        <w:rPr>
          <w:sz w:val="32"/>
          <w:szCs w:val="32"/>
        </w:rPr>
        <w:t>control</w:t>
      </w:r>
      <w:r w:rsidRPr="000600DE">
        <w:rPr>
          <w:sz w:val="32"/>
          <w:szCs w:val="32"/>
        </w:rPr>
        <w:t> </w:t>
      </w:r>
    </w:p>
    <w:p w14:paraId="5E18A680" w14:textId="52CA02CF" w:rsidR="00E22B6B" w:rsidRPr="00907684" w:rsidRDefault="00C74EF9" w:rsidP="000768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 xml:space="preserve">There were some </w:t>
      </w:r>
      <w:r w:rsidR="00CE4CF8">
        <w:rPr>
          <w:szCs w:val="20"/>
          <w:lang w:val="en-GB"/>
        </w:rPr>
        <w:t>discussions</w:t>
      </w:r>
      <w:r>
        <w:rPr>
          <w:szCs w:val="20"/>
          <w:lang w:val="en-GB"/>
        </w:rPr>
        <w:t xml:space="preserve"> in RAN2</w:t>
      </w:r>
      <w:r w:rsidR="002731E2">
        <w:rPr>
          <w:szCs w:val="20"/>
          <w:lang w:val="en-GB"/>
        </w:rPr>
        <w:t>#127</w:t>
      </w:r>
      <w:r>
        <w:rPr>
          <w:szCs w:val="20"/>
          <w:lang w:val="en-GB"/>
        </w:rPr>
        <w:t xml:space="preserve"> meeting that whether dedicated LP-WUS configuration can be provided to the UE.</w:t>
      </w:r>
      <w:r w:rsidR="00696E53">
        <w:rPr>
          <w:szCs w:val="20"/>
          <w:lang w:val="en-GB"/>
        </w:rPr>
        <w:t xml:space="preserve"> It is understood that the LP-WUS configuration</w:t>
      </w:r>
      <w:r w:rsidR="00CE2CB8">
        <w:rPr>
          <w:szCs w:val="20"/>
          <w:lang w:val="en-GB"/>
        </w:rPr>
        <w:t xml:space="preserve"> here</w:t>
      </w:r>
      <w:r w:rsidR="00696E53">
        <w:rPr>
          <w:szCs w:val="20"/>
          <w:lang w:val="en-GB"/>
        </w:rPr>
        <w:t xml:space="preserve"> means entry/exit condition, </w:t>
      </w:r>
      <w:r w:rsidR="001B2366">
        <w:rPr>
          <w:szCs w:val="20"/>
          <w:lang w:val="en-GB"/>
        </w:rPr>
        <w:t xml:space="preserve">it is unclear what is the motivation for dedicated entry/exit condition to be introduced. And if the dedicated condition is introduced, </w:t>
      </w:r>
      <w:r w:rsidR="008118F2">
        <w:rPr>
          <w:szCs w:val="20"/>
          <w:lang w:val="en-GB"/>
        </w:rPr>
        <w:t>the UE needs to maintain</w:t>
      </w:r>
      <w:r w:rsidR="00DB13F8">
        <w:rPr>
          <w:szCs w:val="20"/>
          <w:lang w:val="en-GB"/>
        </w:rPr>
        <w:t xml:space="preserve"> both the dedicated configuration and common </w:t>
      </w:r>
      <w:r w:rsidR="00343FAE">
        <w:rPr>
          <w:szCs w:val="20"/>
          <w:lang w:val="en-GB"/>
        </w:rPr>
        <w:t xml:space="preserve">configuration and RAN2 also needs to discuss in what condition the dedicated </w:t>
      </w:r>
      <w:r w:rsidR="00CE4CF8">
        <w:rPr>
          <w:szCs w:val="20"/>
          <w:lang w:val="en-GB"/>
        </w:rPr>
        <w:t>configuration is invalid.</w:t>
      </w:r>
    </w:p>
    <w:p w14:paraId="099ACC59" w14:textId="37A1666B"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 xml:space="preserve">Do not </w:t>
      </w:r>
      <w:r w:rsidR="00E04BCE" w:rsidRPr="00076879">
        <w:rPr>
          <w:b/>
          <w:bCs/>
          <w:szCs w:val="20"/>
        </w:rPr>
        <w:t>support dedicated LP-WUS monitoring entry/exit condition configuration.</w:t>
      </w:r>
    </w:p>
    <w:p w14:paraId="2AC1DBE6" w14:textId="70672F08" w:rsidR="00622C4A" w:rsidRPr="002B4529" w:rsidRDefault="002731E2" w:rsidP="002B452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In RAN2#127 meeting, t</w:t>
      </w:r>
      <w:r w:rsidR="0022518E" w:rsidRPr="002B4529">
        <w:rPr>
          <w:szCs w:val="20"/>
          <w:lang w:val="en-GB"/>
        </w:rPr>
        <w:t xml:space="preserve">here </w:t>
      </w:r>
      <w:r w:rsidR="004A00C8">
        <w:rPr>
          <w:szCs w:val="20"/>
          <w:lang w:val="en-GB"/>
        </w:rPr>
        <w:t>were</w:t>
      </w:r>
      <w:r w:rsidR="0022518E" w:rsidRPr="002B4529">
        <w:rPr>
          <w:szCs w:val="20"/>
          <w:lang w:val="en-GB"/>
        </w:rPr>
        <w:t xml:space="preserve"> proposals</w:t>
      </w:r>
      <w:r w:rsidR="004A00C8">
        <w:rPr>
          <w:szCs w:val="20"/>
          <w:lang w:val="en-GB"/>
        </w:rPr>
        <w:t xml:space="preserve"> and discussion</w:t>
      </w:r>
      <w:r w:rsidR="0022518E" w:rsidRPr="002B4529">
        <w:rPr>
          <w:szCs w:val="20"/>
          <w:lang w:val="en-GB"/>
        </w:rPr>
        <w:t xml:space="preserve"> that network can activate or deactivate LP-WUS monitoring using dedicated RRC signalling</w:t>
      </w:r>
      <w:r w:rsidR="004D42CA" w:rsidRPr="002B4529">
        <w:rPr>
          <w:szCs w:val="20"/>
          <w:lang w:val="en-GB"/>
        </w:rPr>
        <w:t xml:space="preserve">. </w:t>
      </w:r>
      <w:r w:rsidR="00884737" w:rsidRPr="002B4529">
        <w:rPr>
          <w:szCs w:val="20"/>
          <w:lang w:val="en-GB"/>
        </w:rPr>
        <w:t>If the UE is deactivated LP-WUS monitoring</w:t>
      </w:r>
      <w:r w:rsidR="00CD3C9F" w:rsidRPr="002B4529">
        <w:rPr>
          <w:szCs w:val="20"/>
          <w:lang w:val="en-GB"/>
        </w:rPr>
        <w:t xml:space="preserve">, then the UE will never use LP-WUS to save power </w:t>
      </w:r>
      <w:r w:rsidR="002208FB" w:rsidRPr="002B4529">
        <w:rPr>
          <w:szCs w:val="20"/>
          <w:lang w:val="en-GB"/>
        </w:rPr>
        <w:t xml:space="preserve">consumption </w:t>
      </w:r>
      <w:proofErr w:type="gramStart"/>
      <w:r w:rsidR="002208FB" w:rsidRPr="002B4529">
        <w:rPr>
          <w:szCs w:val="20"/>
          <w:lang w:val="en-GB"/>
        </w:rPr>
        <w:t>as long as</w:t>
      </w:r>
      <w:proofErr w:type="gramEnd"/>
      <w:r w:rsidR="002208FB" w:rsidRPr="002B4529">
        <w:rPr>
          <w:szCs w:val="20"/>
          <w:lang w:val="en-GB"/>
        </w:rPr>
        <w:t xml:space="preserve"> the UE stays in IDLE state in this cell. And the motivation is not clear. Then it is proposed not to introduce LP-WUS activation/deactivation in dedicated RRC message.</w:t>
      </w:r>
    </w:p>
    <w:p w14:paraId="129E16FA" w14:textId="2C701443"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002208FB" w:rsidRPr="00076879">
        <w:rPr>
          <w:b/>
          <w:bCs/>
          <w:szCs w:val="20"/>
        </w:rPr>
        <w:t>message.</w:t>
      </w:r>
    </w:p>
    <w:p w14:paraId="2C9E9C25" w14:textId="3D0EE8DB" w:rsidR="00F93BD9" w:rsidRPr="002B4529" w:rsidRDefault="006A7EFD" w:rsidP="00076879">
      <w:pPr>
        <w:pStyle w:val="Doc-text2"/>
        <w:spacing w:before="120"/>
        <w:ind w:left="0" w:firstLine="0"/>
        <w:rPr>
          <w:rFonts w:eastAsia="SimSun"/>
          <w:szCs w:val="20"/>
          <w:lang w:eastAsia="zh-CN"/>
        </w:rPr>
      </w:pPr>
      <w:r w:rsidRPr="002B4529">
        <w:rPr>
          <w:rFonts w:eastAsia="SimSun"/>
          <w:szCs w:val="20"/>
          <w:lang w:eastAsia="zh-CN"/>
        </w:rPr>
        <w:t>Some companies propose</w:t>
      </w:r>
      <w:r w:rsidR="00D02045">
        <w:rPr>
          <w:rFonts w:eastAsia="SimSun"/>
          <w:szCs w:val="20"/>
          <w:lang w:eastAsia="zh-CN"/>
        </w:rPr>
        <w:t>d</w:t>
      </w:r>
      <w:r w:rsidRPr="002B4529">
        <w:rPr>
          <w:rFonts w:eastAsia="SimSun"/>
          <w:szCs w:val="20"/>
          <w:lang w:eastAsia="zh-CN"/>
        </w:rPr>
        <w:t xml:space="preserve"> to indicate in SIB whether the UE should skip PEI moni</w:t>
      </w:r>
      <w:r w:rsidR="00132851" w:rsidRPr="002B4529">
        <w:rPr>
          <w:rFonts w:eastAsia="SimSun"/>
          <w:szCs w:val="20"/>
          <w:lang w:eastAsia="zh-CN"/>
        </w:rPr>
        <w:t>toring when the UE is monitoring LP-WUS.</w:t>
      </w:r>
      <w:r w:rsidR="006A2E0A" w:rsidRPr="002B4529">
        <w:rPr>
          <w:rFonts w:eastAsia="SimSun"/>
          <w:szCs w:val="20"/>
          <w:lang w:eastAsia="zh-CN"/>
        </w:rPr>
        <w:t xml:space="preserve"> The motivation is to replace PEI with LP-WUS totally, and the network</w:t>
      </w:r>
      <w:r w:rsidR="00566EFA" w:rsidRPr="002B4529">
        <w:rPr>
          <w:rFonts w:eastAsia="SimSun"/>
          <w:szCs w:val="20"/>
          <w:lang w:eastAsia="zh-CN"/>
        </w:rPr>
        <w:t xml:space="preserve"> does not need to send indication signalling in both LP-WUS and PEI.</w:t>
      </w:r>
      <w:r w:rsidR="00571B57" w:rsidRPr="002B4529">
        <w:rPr>
          <w:rFonts w:eastAsia="SimSun"/>
          <w:szCs w:val="20"/>
          <w:lang w:eastAsia="zh-CN"/>
        </w:rPr>
        <w:t xml:space="preserve"> But the issue is, when the UE moves outside of LP-WUS coverage</w:t>
      </w:r>
      <w:r w:rsidR="00ED6FF9" w:rsidRPr="002B4529">
        <w:rPr>
          <w:rFonts w:eastAsia="SimSun"/>
          <w:szCs w:val="20"/>
          <w:lang w:eastAsia="zh-CN"/>
        </w:rPr>
        <w:t>,</w:t>
      </w:r>
      <w:r w:rsidR="00BD31C3" w:rsidRPr="002B4529">
        <w:rPr>
          <w:rFonts w:eastAsia="SimSun"/>
          <w:szCs w:val="20"/>
          <w:lang w:eastAsia="zh-CN"/>
        </w:rPr>
        <w:t xml:space="preserve"> the UE will not indicate to the network</w:t>
      </w:r>
      <w:r w:rsidR="00DB7A14" w:rsidRPr="002B4529">
        <w:rPr>
          <w:rFonts w:eastAsia="SimSun"/>
          <w:szCs w:val="20"/>
          <w:lang w:eastAsia="zh-CN"/>
        </w:rPr>
        <w:t xml:space="preserve"> as the baseline RAN2 made in the last meeting</w:t>
      </w:r>
      <w:r w:rsidR="009B0A7D" w:rsidRPr="002B4529">
        <w:rPr>
          <w:rFonts w:eastAsia="SimSun"/>
          <w:szCs w:val="20"/>
          <w:lang w:eastAsia="zh-CN"/>
        </w:rPr>
        <w:t xml:space="preserve"> and the network cannot enable PEI, so</w:t>
      </w:r>
      <w:r w:rsidR="00ED6FF9" w:rsidRPr="002B4529">
        <w:rPr>
          <w:rFonts w:eastAsia="SimSun"/>
          <w:szCs w:val="20"/>
          <w:lang w:eastAsia="zh-CN"/>
        </w:rPr>
        <w:t xml:space="preserve"> the UE cannot use PEI</w:t>
      </w:r>
      <w:r w:rsidR="00D524C7" w:rsidRPr="002B4529">
        <w:rPr>
          <w:rFonts w:eastAsia="SimSun"/>
          <w:szCs w:val="20"/>
          <w:lang w:eastAsia="zh-CN"/>
        </w:rPr>
        <w:t>.</w:t>
      </w:r>
      <w:r w:rsidR="00F93BD9" w:rsidRPr="002B4529">
        <w:rPr>
          <w:rFonts w:eastAsia="SimSun"/>
          <w:szCs w:val="20"/>
          <w:lang w:eastAsia="zh-CN"/>
        </w:rPr>
        <w:t xml:space="preserve"> Another issue is, LP-WUS and PEI can be used together to reduce more false paging</w:t>
      </w:r>
      <w:r w:rsidR="002825AF" w:rsidRPr="002B4529">
        <w:rPr>
          <w:rFonts w:eastAsia="SimSun"/>
          <w:szCs w:val="20"/>
          <w:lang w:eastAsia="zh-CN"/>
        </w:rPr>
        <w:t xml:space="preserve">. </w:t>
      </w:r>
      <w:r w:rsidR="00BB1C56" w:rsidRPr="002B4529">
        <w:rPr>
          <w:rFonts w:eastAsia="SimSun"/>
          <w:szCs w:val="20"/>
          <w:lang w:eastAsia="zh-CN"/>
        </w:rPr>
        <w:t>Also, RAN1 has discussed this issue, and the agreement is that it is left to UE implementation to monitor PEI or not.</w:t>
      </w:r>
      <w:r w:rsidR="002825AF" w:rsidRPr="002B4529">
        <w:rPr>
          <w:rFonts w:eastAsia="SimSun"/>
          <w:szCs w:val="20"/>
          <w:lang w:eastAsia="zh-CN"/>
        </w:rPr>
        <w:t xml:space="preserve"> </w:t>
      </w:r>
    </w:p>
    <w:p w14:paraId="71BB28C6" w14:textId="77777777" w:rsidR="00DB7A14" w:rsidRPr="002678A5" w:rsidRDefault="00DB7A14" w:rsidP="00861AE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eastAsia="zh-CN"/>
        </w:rPr>
      </w:pPr>
      <w:r w:rsidRPr="00095FBE">
        <w:rPr>
          <w:b w:val="0"/>
          <w:bCs/>
          <w:lang w:eastAsia="zh-CN"/>
        </w:rPr>
        <w:t>Baseline: The network does not need to be aware of whether the UE is monitoring LP-WUS or not in RRC_IDLE/INACTIVE</w:t>
      </w:r>
    </w:p>
    <w:p w14:paraId="285D1CDE" w14:textId="02BBE9F9" w:rsidR="00494663" w:rsidRPr="0073218A" w:rsidRDefault="00494663" w:rsidP="0049466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494663">
        <w:rPr>
          <w:rFonts w:hint="eastAsia"/>
          <w:szCs w:val="20"/>
          <w:lang w:val="en-GB"/>
        </w:rPr>
        <w:t xml:space="preserve">Then, it is proposed </w:t>
      </w:r>
      <w:r w:rsidR="0073218A">
        <w:rPr>
          <w:szCs w:val="20"/>
          <w:lang w:val="en-GB"/>
        </w:rPr>
        <w:t>network</w:t>
      </w:r>
      <w:r w:rsidR="0073218A">
        <w:rPr>
          <w:rFonts w:hint="eastAsia"/>
          <w:szCs w:val="20"/>
          <w:lang w:val="en-GB"/>
        </w:rPr>
        <w:t xml:space="preserve"> sends</w:t>
      </w:r>
      <w:r w:rsidR="0073218A" w:rsidRPr="0073218A">
        <w:t xml:space="preserve"> </w:t>
      </w:r>
      <w:r w:rsidR="0073218A" w:rsidRPr="0073218A">
        <w:rPr>
          <w:szCs w:val="20"/>
          <w:lang w:val="en-GB"/>
        </w:rPr>
        <w:t xml:space="preserve">paging indication in both of LP-WUS and PEI if LP-WUS and PEI are supported by both of UE and </w:t>
      </w:r>
      <w:proofErr w:type="spellStart"/>
      <w:r w:rsidR="0073218A" w:rsidRPr="0073218A">
        <w:rPr>
          <w:szCs w:val="20"/>
          <w:lang w:val="en-GB"/>
        </w:rPr>
        <w:t>gNB</w:t>
      </w:r>
      <w:proofErr w:type="spellEnd"/>
      <w:r w:rsidR="0073218A">
        <w:rPr>
          <w:rFonts w:hint="eastAsia"/>
          <w:szCs w:val="20"/>
          <w:lang w:val="en-GB"/>
        </w:rPr>
        <w:t>, and d</w:t>
      </w:r>
      <w:r w:rsidR="0073218A" w:rsidRPr="0073218A">
        <w:rPr>
          <w:szCs w:val="20"/>
          <w:lang w:val="en-GB"/>
        </w:rPr>
        <w:t>o not introduce indication in SIB to indicate whether UE should skip PEI monitoring.</w:t>
      </w:r>
    </w:p>
    <w:p w14:paraId="341829B8" w14:textId="26A523DA" w:rsidR="00DB7A14" w:rsidRPr="00076879" w:rsidRDefault="00DB7A14"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 xml:space="preserve">Network sends </w:t>
      </w:r>
      <w:r w:rsidR="009A4E6E" w:rsidRPr="00076879">
        <w:rPr>
          <w:b/>
          <w:bCs/>
          <w:szCs w:val="20"/>
        </w:rPr>
        <w:t xml:space="preserve">paging indication in </w:t>
      </w:r>
      <w:r w:rsidRPr="00076879">
        <w:rPr>
          <w:b/>
          <w:bCs/>
          <w:szCs w:val="20"/>
        </w:rPr>
        <w:t xml:space="preserve">both of LP-WUS and PEI if LP-WUS and PEI are supported by both of UE and </w:t>
      </w:r>
      <w:proofErr w:type="spellStart"/>
      <w:r w:rsidRPr="00076879">
        <w:rPr>
          <w:b/>
          <w:bCs/>
          <w:szCs w:val="20"/>
        </w:rPr>
        <w:t>gNB</w:t>
      </w:r>
      <w:proofErr w:type="spellEnd"/>
      <w:r w:rsidRPr="00076879">
        <w:rPr>
          <w:b/>
          <w:bCs/>
          <w:szCs w:val="20"/>
        </w:rPr>
        <w:t>.</w:t>
      </w:r>
    </w:p>
    <w:p w14:paraId="55E4217A" w14:textId="2F720C6C" w:rsidR="00CF639F" w:rsidRPr="00076879" w:rsidRDefault="00CF639F" w:rsidP="00917315">
      <w:pPr>
        <w:pStyle w:val="Doc-text2"/>
        <w:numPr>
          <w:ilvl w:val="0"/>
          <w:numId w:val="15"/>
        </w:numPr>
        <w:rPr>
          <w:rFonts w:eastAsia="SimSun"/>
          <w:b/>
          <w:bCs/>
          <w:szCs w:val="20"/>
          <w:lang w:val="en-US" w:eastAsia="zh-CN"/>
        </w:rPr>
      </w:pPr>
      <w:bookmarkStart w:id="8" w:name="_Hlk181716523"/>
      <w:r w:rsidRPr="00076879">
        <w:rPr>
          <w:rFonts w:eastAsia="SimSun" w:hint="eastAsia"/>
          <w:b/>
          <w:bCs/>
          <w:szCs w:val="20"/>
          <w:lang w:val="en-US" w:eastAsia="zh-CN"/>
        </w:rPr>
        <w:t>Do not introduce indication in SIB to indicate whether UE should skip PEI monitoring.</w:t>
      </w:r>
    </w:p>
    <w:bookmarkEnd w:id="8"/>
    <w:p w14:paraId="5FDC865B" w14:textId="6A51C804" w:rsidR="00491768" w:rsidRDefault="00491768" w:rsidP="00491768">
      <w:pPr>
        <w:pStyle w:val="Doc-text2"/>
        <w:ind w:left="0" w:firstLine="0"/>
        <w:rPr>
          <w:szCs w:val="20"/>
        </w:rPr>
      </w:pPr>
      <w:r>
        <w:rPr>
          <w:szCs w:val="20"/>
        </w:rPr>
        <w:t>In RAN2</w:t>
      </w:r>
      <w:r w:rsidR="004B2896">
        <w:rPr>
          <w:szCs w:val="20"/>
        </w:rPr>
        <w:t>#127</w:t>
      </w:r>
      <w:r>
        <w:rPr>
          <w:szCs w:val="20"/>
        </w:rPr>
        <w:t xml:space="preserve"> meeting, </w:t>
      </w:r>
      <w:r w:rsidR="00007AD2">
        <w:rPr>
          <w:szCs w:val="20"/>
        </w:rPr>
        <w:t xml:space="preserve">it has been agreed that separate entry/exit thresholds </w:t>
      </w:r>
      <w:r w:rsidR="0085555B">
        <w:rPr>
          <w:szCs w:val="20"/>
        </w:rPr>
        <w:t xml:space="preserve">can be configured for </w:t>
      </w:r>
      <w:r w:rsidR="0085555B" w:rsidRPr="00932E3A">
        <w:rPr>
          <w:lang w:eastAsia="zh-CN"/>
        </w:rPr>
        <w:t>OFDM-based and OOK-based WUR if a cell support</w:t>
      </w:r>
      <w:r w:rsidR="0085555B">
        <w:rPr>
          <w:lang w:eastAsia="zh-CN"/>
        </w:rPr>
        <w:t>s</w:t>
      </w:r>
      <w:r w:rsidR="0085555B" w:rsidRPr="00932E3A">
        <w:rPr>
          <w:lang w:eastAsia="zh-CN"/>
        </w:rPr>
        <w:t xml:space="preserve"> both types of LRs</w:t>
      </w:r>
      <w:r w:rsidR="0085555B">
        <w:rPr>
          <w:lang w:eastAsia="zh-CN"/>
        </w:rPr>
        <w:t>.</w:t>
      </w:r>
      <w:r w:rsidR="0085555B">
        <w:rPr>
          <w:szCs w:val="20"/>
        </w:rPr>
        <w:t xml:space="preserve"> </w:t>
      </w:r>
    </w:p>
    <w:p w14:paraId="7E9E450E" w14:textId="77777777" w:rsidR="00007AD2" w:rsidRPr="00932E3A" w:rsidRDefault="00007AD2" w:rsidP="00841A4D">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2A62BD7D" w14:textId="5A483689" w:rsidR="005A05A2" w:rsidRDefault="00E04D5E" w:rsidP="000A6979">
      <w:pPr>
        <w:pStyle w:val="Doc-text2"/>
        <w:ind w:left="0" w:firstLine="0"/>
        <w:rPr>
          <w:szCs w:val="20"/>
          <w:lang w:val="en-US"/>
        </w:rPr>
      </w:pPr>
      <w:r>
        <w:rPr>
          <w:szCs w:val="20"/>
        </w:rPr>
        <w:t xml:space="preserve">RAN1 also agreed to introduce </w:t>
      </w:r>
      <w:r w:rsidR="00B24ABB">
        <w:rPr>
          <w:szCs w:val="20"/>
        </w:rPr>
        <w:t xml:space="preserve">OFDM overlaid </w:t>
      </w:r>
      <w:r w:rsidR="006A30A3">
        <w:rPr>
          <w:szCs w:val="20"/>
          <w:lang w:val="en-US"/>
        </w:rPr>
        <w:t>LP-SS measurement</w:t>
      </w:r>
      <w:r w:rsidR="009D0B00">
        <w:rPr>
          <w:szCs w:val="20"/>
          <w:lang w:val="en-US"/>
        </w:rPr>
        <w:t xml:space="preserve">, this is a kind of new measurement type, so it is worthy to </w:t>
      </w:r>
      <w:r w:rsidR="00C84417">
        <w:rPr>
          <w:szCs w:val="20"/>
          <w:lang w:val="en-US"/>
        </w:rPr>
        <w:t xml:space="preserve">introduce a separate entry/exit threshold for </w:t>
      </w:r>
      <w:r w:rsidR="00C84417">
        <w:rPr>
          <w:szCs w:val="20"/>
        </w:rPr>
        <w:t xml:space="preserve">OFDM overlaid </w:t>
      </w:r>
      <w:r w:rsidR="00C84417">
        <w:rPr>
          <w:szCs w:val="20"/>
          <w:lang w:val="en-US"/>
        </w:rPr>
        <w:t>LP-SS measurement.</w:t>
      </w:r>
    </w:p>
    <w:p w14:paraId="5F45E234" w14:textId="1127ED45" w:rsidR="00C84417" w:rsidRPr="00724822" w:rsidRDefault="00C84417" w:rsidP="00C84417">
      <w:pPr>
        <w:pStyle w:val="Doc-text2"/>
        <w:numPr>
          <w:ilvl w:val="0"/>
          <w:numId w:val="15"/>
        </w:numPr>
        <w:rPr>
          <w:rFonts w:eastAsia="SimSun"/>
          <w:b/>
          <w:bCs/>
          <w:shd w:val="pct15" w:color="auto" w:fill="FFFFFF"/>
          <w:lang w:eastAsia="zh-CN"/>
        </w:rPr>
      </w:pPr>
      <w:r>
        <w:rPr>
          <w:b/>
          <w:bCs/>
          <w:szCs w:val="20"/>
        </w:rPr>
        <w:t>I</w:t>
      </w:r>
      <w:r w:rsidRPr="00C84417">
        <w:rPr>
          <w:b/>
          <w:bCs/>
          <w:szCs w:val="20"/>
        </w:rPr>
        <w:t>ntroduce a separate entry/exit threshold for OFDM overlaid LP-SS measurement.</w:t>
      </w:r>
    </w:p>
    <w:p w14:paraId="6B29D72D" w14:textId="74693F5D" w:rsidR="00C84417" w:rsidRDefault="00C84417" w:rsidP="000A6979">
      <w:pPr>
        <w:pStyle w:val="Doc-text2"/>
        <w:ind w:left="0" w:firstLine="0"/>
        <w:rPr>
          <w:szCs w:val="20"/>
          <w:lang w:val="en-US"/>
        </w:rPr>
      </w:pPr>
      <w:r>
        <w:rPr>
          <w:szCs w:val="20"/>
        </w:rPr>
        <w:t xml:space="preserve">From UE perspective, UE may have different capabilities to support </w:t>
      </w:r>
      <w:bookmarkStart w:id="9" w:name="_Hlk189554081"/>
      <w:r>
        <w:rPr>
          <w:szCs w:val="20"/>
        </w:rPr>
        <w:t xml:space="preserve">SSB based measurement, OOK based LP-SS measurement, </w:t>
      </w:r>
      <w:r w:rsidR="00B750FE">
        <w:rPr>
          <w:szCs w:val="20"/>
        </w:rPr>
        <w:t xml:space="preserve">and OFDM overlaid </w:t>
      </w:r>
      <w:r w:rsidR="00B750FE">
        <w:rPr>
          <w:szCs w:val="20"/>
          <w:lang w:val="en-US"/>
        </w:rPr>
        <w:t>LP-SS measurement</w:t>
      </w:r>
      <w:bookmarkEnd w:id="9"/>
      <w:r w:rsidR="00B750FE">
        <w:rPr>
          <w:szCs w:val="20"/>
          <w:lang w:val="en-US"/>
        </w:rPr>
        <w:t>.</w:t>
      </w:r>
      <w:r w:rsidR="00C50C42">
        <w:rPr>
          <w:szCs w:val="20"/>
          <w:lang w:val="en-US"/>
        </w:rPr>
        <w:t xml:space="preserve"> If the supported measurement type </w:t>
      </w:r>
      <w:r w:rsidR="009E15F0">
        <w:rPr>
          <w:szCs w:val="20"/>
          <w:lang w:val="en-US"/>
        </w:rPr>
        <w:t>has not be configured entry/exit condition, it is up</w:t>
      </w:r>
      <w:r w:rsidR="009E15F0" w:rsidRPr="009E15F0">
        <w:t xml:space="preserve"> </w:t>
      </w:r>
      <w:r w:rsidR="009E15F0" w:rsidRPr="009E15F0">
        <w:rPr>
          <w:szCs w:val="20"/>
          <w:lang w:val="en-US"/>
        </w:rPr>
        <w:t>to UE implementation to</w:t>
      </w:r>
      <w:r w:rsidR="00246B57">
        <w:rPr>
          <w:szCs w:val="20"/>
          <w:lang w:val="en-US"/>
        </w:rPr>
        <w:t xml:space="preserve"> determine the entry/exit condition.</w:t>
      </w:r>
    </w:p>
    <w:p w14:paraId="5F958166" w14:textId="483BBA22" w:rsidR="00246B57" w:rsidRPr="00724822" w:rsidRDefault="00246B57" w:rsidP="00246B57">
      <w:pPr>
        <w:pStyle w:val="Doc-text2"/>
        <w:numPr>
          <w:ilvl w:val="0"/>
          <w:numId w:val="15"/>
        </w:numPr>
        <w:rPr>
          <w:rFonts w:eastAsia="SimSun"/>
          <w:b/>
          <w:bCs/>
          <w:shd w:val="pct15" w:color="auto" w:fill="FFFFFF"/>
          <w:lang w:eastAsia="zh-CN"/>
        </w:rPr>
      </w:pPr>
      <w:r>
        <w:rPr>
          <w:b/>
          <w:bCs/>
          <w:szCs w:val="20"/>
        </w:rPr>
        <w:t>I</w:t>
      </w:r>
      <w:r w:rsidRPr="00246B57">
        <w:rPr>
          <w:b/>
          <w:bCs/>
          <w:szCs w:val="20"/>
        </w:rPr>
        <w:t>t is up to UE implementation to determine the entry/exit condition</w:t>
      </w:r>
      <w:r w:rsidR="0093308E">
        <w:rPr>
          <w:b/>
          <w:bCs/>
          <w:szCs w:val="20"/>
        </w:rPr>
        <w:t xml:space="preserve"> if there is no entry/exit condition configured for the supported measurement type</w:t>
      </w:r>
      <w:r w:rsidRPr="00246B57">
        <w:rPr>
          <w:b/>
          <w:bCs/>
          <w:szCs w:val="20"/>
        </w:rPr>
        <w:t>.</w:t>
      </w:r>
    </w:p>
    <w:p w14:paraId="0A59969A" w14:textId="77777777" w:rsidR="00246B57" w:rsidRDefault="00246B57" w:rsidP="000A6979">
      <w:pPr>
        <w:pStyle w:val="Doc-text2"/>
        <w:ind w:left="0" w:firstLine="0"/>
        <w:rPr>
          <w:szCs w:val="20"/>
        </w:rPr>
      </w:pPr>
    </w:p>
    <w:p w14:paraId="11A2F974" w14:textId="14AB7EBF" w:rsidR="000A6979" w:rsidRPr="002B4529" w:rsidRDefault="0085555B" w:rsidP="000A6979">
      <w:pPr>
        <w:pStyle w:val="Doc-text2"/>
        <w:ind w:left="0" w:firstLine="0"/>
        <w:rPr>
          <w:szCs w:val="20"/>
        </w:rPr>
      </w:pPr>
      <w:r w:rsidRPr="002B4529">
        <w:rPr>
          <w:szCs w:val="20"/>
        </w:rPr>
        <w:lastRenderedPageBreak/>
        <w:t>One issue is</w:t>
      </w:r>
      <w:r w:rsidR="00A221E6" w:rsidRPr="002B4529">
        <w:rPr>
          <w:szCs w:val="20"/>
        </w:rPr>
        <w:t>,</w:t>
      </w:r>
      <w:r w:rsidRPr="002B4529">
        <w:rPr>
          <w:szCs w:val="20"/>
        </w:rPr>
        <w:t xml:space="preserve"> if </w:t>
      </w:r>
      <w:r w:rsidR="0093308E" w:rsidRPr="002B4529">
        <w:rPr>
          <w:szCs w:val="20"/>
        </w:rPr>
        <w:t xml:space="preserve">the entry/exit </w:t>
      </w:r>
      <w:r w:rsidR="0093308E">
        <w:rPr>
          <w:szCs w:val="20"/>
        </w:rPr>
        <w:t>conditions for all of three measurement types</w:t>
      </w:r>
      <w:r w:rsidR="00A221E6" w:rsidRPr="002B4529">
        <w:rPr>
          <w:szCs w:val="20"/>
        </w:rPr>
        <w:t xml:space="preserve"> </w:t>
      </w:r>
      <w:r w:rsidRPr="002B4529">
        <w:rPr>
          <w:szCs w:val="20"/>
        </w:rPr>
        <w:t>are configured</w:t>
      </w:r>
      <w:r w:rsidR="00415125">
        <w:rPr>
          <w:szCs w:val="20"/>
        </w:rPr>
        <w:t>,</w:t>
      </w:r>
      <w:r w:rsidR="00A221E6" w:rsidRPr="002B4529">
        <w:rPr>
          <w:szCs w:val="20"/>
        </w:rPr>
        <w:t xml:space="preserve"> which one of should be used by the UE</w:t>
      </w:r>
      <w:r w:rsidR="00C149C8" w:rsidRPr="002B4529">
        <w:rPr>
          <w:szCs w:val="20"/>
        </w:rPr>
        <w:t xml:space="preserve">. </w:t>
      </w:r>
      <w:r w:rsidR="007838F7" w:rsidRPr="002B4529">
        <w:rPr>
          <w:szCs w:val="20"/>
        </w:rPr>
        <w:t xml:space="preserve">In this case, it should allow the UE to </w:t>
      </w:r>
      <w:r w:rsidR="00A314B0" w:rsidRPr="002B4529">
        <w:rPr>
          <w:szCs w:val="20"/>
        </w:rPr>
        <w:t xml:space="preserve">select the </w:t>
      </w:r>
      <w:r w:rsidR="007838F7" w:rsidRPr="002B4529">
        <w:rPr>
          <w:szCs w:val="20"/>
        </w:rPr>
        <w:t>measurement metrics the UE can support</w:t>
      </w:r>
      <w:r w:rsidR="00A314B0" w:rsidRPr="002B4529">
        <w:rPr>
          <w:szCs w:val="20"/>
        </w:rPr>
        <w:t>.</w:t>
      </w:r>
    </w:p>
    <w:p w14:paraId="1164A880" w14:textId="6C238EC1" w:rsidR="00CF639F" w:rsidRPr="00724822" w:rsidRDefault="00CF639F" w:rsidP="00917315">
      <w:pPr>
        <w:pStyle w:val="Doc-text2"/>
        <w:numPr>
          <w:ilvl w:val="0"/>
          <w:numId w:val="15"/>
        </w:numPr>
        <w:rPr>
          <w:rFonts w:eastAsia="SimSun"/>
          <w:b/>
          <w:bCs/>
          <w:shd w:val="pct15" w:color="auto" w:fill="FFFFFF"/>
          <w:lang w:eastAsia="zh-CN"/>
        </w:rPr>
      </w:pPr>
      <w:r w:rsidRPr="00076879">
        <w:rPr>
          <w:rFonts w:eastAsia="SimSun"/>
          <w:b/>
          <w:bCs/>
          <w:shd w:val="pct15" w:color="auto" w:fill="FFFFFF"/>
          <w:lang w:eastAsia="zh-CN"/>
        </w:rPr>
        <w:t xml:space="preserve"> </w:t>
      </w:r>
      <w:r w:rsidRPr="00BC3B18">
        <w:rPr>
          <w:b/>
          <w:bCs/>
          <w:szCs w:val="20"/>
        </w:rPr>
        <w:t xml:space="preserve">It is up to UE implementation to choose which one is used if </w:t>
      </w:r>
      <w:r w:rsidR="00110E81" w:rsidRPr="00110E81">
        <w:rPr>
          <w:b/>
          <w:bCs/>
          <w:szCs w:val="20"/>
        </w:rPr>
        <w:t>all of three measurement types</w:t>
      </w:r>
      <w:r w:rsidR="003C4FB6">
        <w:rPr>
          <w:b/>
          <w:bCs/>
          <w:szCs w:val="20"/>
        </w:rPr>
        <w:t xml:space="preserve"> (</w:t>
      </w:r>
      <w:r w:rsidR="003C4FB6" w:rsidRPr="003C4FB6">
        <w:rPr>
          <w:b/>
          <w:bCs/>
          <w:szCs w:val="20"/>
        </w:rPr>
        <w:t>SSB based measurement, OOK based LP-SS measurement, and OFDM overlaid LP-SS measurement</w:t>
      </w:r>
      <w:r w:rsidR="003C4FB6">
        <w:rPr>
          <w:b/>
          <w:bCs/>
          <w:szCs w:val="20"/>
        </w:rPr>
        <w:t>)</w:t>
      </w:r>
      <w:r w:rsidR="00110E81" w:rsidRPr="00110E81">
        <w:rPr>
          <w:b/>
          <w:bCs/>
          <w:szCs w:val="20"/>
        </w:rPr>
        <w:t xml:space="preserve"> are configured</w:t>
      </w:r>
      <w:r w:rsidRPr="00BC3B18">
        <w:rPr>
          <w:b/>
          <w:bCs/>
          <w:szCs w:val="20"/>
        </w:rPr>
        <w:t xml:space="preserve"> are configured.</w:t>
      </w:r>
    </w:p>
    <w:p w14:paraId="3618AB90" w14:textId="77777777" w:rsidR="00724822" w:rsidRPr="00076879" w:rsidRDefault="00724822" w:rsidP="00724822">
      <w:pPr>
        <w:pStyle w:val="Doc-text2"/>
        <w:ind w:left="0" w:firstLine="0"/>
        <w:rPr>
          <w:rFonts w:eastAsia="SimSun"/>
          <w:b/>
          <w:bCs/>
          <w:shd w:val="pct15" w:color="auto" w:fill="FFFFFF"/>
          <w:lang w:eastAsia="zh-CN"/>
        </w:rPr>
      </w:pPr>
    </w:p>
    <w:p w14:paraId="79FFEBF5" w14:textId="47135329" w:rsidR="000C61DD" w:rsidRDefault="000C61DD" w:rsidP="000C61DD">
      <w:pPr>
        <w:pStyle w:val="Heading2"/>
        <w:rPr>
          <w:sz w:val="32"/>
          <w:szCs w:val="32"/>
        </w:rPr>
      </w:pPr>
      <w:bookmarkStart w:id="10" w:name="_Hlk166244102"/>
      <w:r w:rsidRPr="001A567A">
        <w:rPr>
          <w:sz w:val="32"/>
          <w:szCs w:val="32"/>
        </w:rPr>
        <w:t>2.3 LP-WUS subgrouping</w:t>
      </w:r>
    </w:p>
    <w:p w14:paraId="61085402" w14:textId="77777777" w:rsidR="00034475" w:rsidRDefault="005D36DC" w:rsidP="00034475">
      <w:pPr>
        <w:pStyle w:val="BodyText"/>
      </w:pPr>
      <w:r>
        <w:t xml:space="preserve">In last RAN2 meeting, RAN2 agreed that </w:t>
      </w:r>
      <w:r w:rsidR="00AE3A43">
        <w:t>f</w:t>
      </w:r>
      <w:r w:rsidR="00AE3A43" w:rsidRPr="00AB47CE">
        <w:t>or UE_ID based subgrouping, similar formula defined for PEI subgrouping is reused for LP-WUS subgrouping</w:t>
      </w:r>
      <w:r w:rsidR="00AE3A43">
        <w:t>.</w:t>
      </w:r>
      <w:r w:rsidR="00A90D77" w:rsidRPr="00A90D77">
        <w:t xml:space="preserve"> </w:t>
      </w:r>
      <w:r w:rsidR="00034475">
        <w:t>In last RAN2 meeting, RAN2 discuss the following three options</w:t>
      </w:r>
    </w:p>
    <w:p w14:paraId="178BBAD4" w14:textId="77777777" w:rsidR="00034475" w:rsidRPr="00A74619" w:rsidRDefault="00034475" w:rsidP="00034475">
      <w:pPr>
        <w:pStyle w:val="Agreement"/>
        <w:tabs>
          <w:tab w:val="clear" w:pos="810"/>
          <w:tab w:val="left" w:pos="1619"/>
        </w:tabs>
        <w:ind w:leftChars="129" w:left="644"/>
        <w:rPr>
          <w:lang w:eastAsia="zh-CN"/>
        </w:rPr>
      </w:pPr>
      <w:r w:rsidRPr="005464B3">
        <w:rPr>
          <w:rFonts w:hint="eastAsia"/>
          <w:lang w:eastAsia="zh-CN"/>
        </w:rPr>
        <w:t>FFS on the following options</w:t>
      </w:r>
    </w:p>
    <w:p w14:paraId="668B1248" w14:textId="77777777" w:rsidR="00034475" w:rsidRPr="005464B3" w:rsidRDefault="00034475" w:rsidP="00034475">
      <w:pPr>
        <w:pStyle w:val="Agreement"/>
        <w:numPr>
          <w:ilvl w:val="0"/>
          <w:numId w:val="0"/>
        </w:numPr>
        <w:ind w:leftChars="329" w:left="724"/>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00494800" w14:textId="77777777" w:rsidR="00034475" w:rsidRDefault="00034475" w:rsidP="00034475">
      <w:pPr>
        <w:pStyle w:val="Agreement"/>
        <w:numPr>
          <w:ilvl w:val="0"/>
          <w:numId w:val="0"/>
        </w:numPr>
        <w:ind w:leftChars="329" w:left="724"/>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165BD46F" w14:textId="77777777" w:rsidR="00034475" w:rsidRDefault="00034475" w:rsidP="00034475">
      <w:pPr>
        <w:pStyle w:val="Agreement"/>
        <w:numPr>
          <w:ilvl w:val="0"/>
          <w:numId w:val="0"/>
        </w:numPr>
        <w:ind w:leftChars="329" w:left="724"/>
        <w:rPr>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p w14:paraId="637C4875" w14:textId="79A12EDB" w:rsidR="00A90D77" w:rsidRDefault="00A90D77" w:rsidP="00A90D7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rPr>
      </w:pPr>
      <w:r>
        <w:t xml:space="preserve">After UE detects LP-WUS indication, RAN1 agreed that </w:t>
      </w:r>
      <w:r w:rsidRPr="002B4529">
        <w:rPr>
          <w:szCs w:val="20"/>
        </w:rPr>
        <w:t>it is left to UE implementation to monitor PEI or not</w:t>
      </w:r>
      <w:r>
        <w:rPr>
          <w:szCs w:val="20"/>
        </w:rPr>
        <w:t>. I</w:t>
      </w:r>
      <w:r w:rsidRPr="0068395C">
        <w:rPr>
          <w:szCs w:val="20"/>
        </w:rPr>
        <w:t xml:space="preserve">f the UE is indicated to trigger MR for paging monitoring, UE </w:t>
      </w:r>
      <w:r>
        <w:rPr>
          <w:szCs w:val="20"/>
        </w:rPr>
        <w:t>may</w:t>
      </w:r>
      <w:r w:rsidRPr="0068395C">
        <w:rPr>
          <w:szCs w:val="20"/>
        </w:rPr>
        <w:t xml:space="preserve"> continue to monitor PEI and determine whether to further monitor paging message. </w:t>
      </w:r>
      <w:r>
        <w:rPr>
          <w:rFonts w:eastAsia="MS Mincho"/>
          <w:szCs w:val="20"/>
        </w:rPr>
        <w:t xml:space="preserve">one additional issue is whether any enhancement is needed to further </w:t>
      </w:r>
      <w:r w:rsidR="00045C5D">
        <w:rPr>
          <w:rFonts w:eastAsia="MS Mincho"/>
          <w:szCs w:val="20"/>
        </w:rPr>
        <w:t>distribute</w:t>
      </w:r>
      <w:r>
        <w:rPr>
          <w:rFonts w:eastAsia="MS Mincho"/>
          <w:szCs w:val="20"/>
        </w:rPr>
        <w:t xml:space="preserve"> </w:t>
      </w:r>
      <w:r>
        <w:rPr>
          <w:szCs w:val="20"/>
        </w:rPr>
        <w:t>t</w:t>
      </w:r>
      <w:r w:rsidRPr="0068395C">
        <w:rPr>
          <w:szCs w:val="20"/>
        </w:rPr>
        <w:t>he UEs mapped to the same LP-WUS subgroup into different PEI subgroups</w:t>
      </w:r>
      <w:r>
        <w:rPr>
          <w:szCs w:val="20"/>
        </w:rPr>
        <w:t>. T</w:t>
      </w:r>
      <w:r w:rsidRPr="0068395C">
        <w:rPr>
          <w:szCs w:val="20"/>
        </w:rPr>
        <w:t xml:space="preserve">he joint subgrouping between LP-WUS and PEI improves the subgrouping granularity by a factor of the number of PEI subgroups with no additional signaling cost. </w:t>
      </w:r>
      <w:r>
        <w:rPr>
          <w:szCs w:val="20"/>
        </w:rPr>
        <w:t xml:space="preserve">Then </w:t>
      </w:r>
      <w:r w:rsidRPr="00F77F10">
        <w:rPr>
          <w:szCs w:val="20"/>
        </w:rPr>
        <w:t xml:space="preserve">the subgroup ID in LP-WUS can be independent with the one in </w:t>
      </w:r>
      <w:proofErr w:type="gramStart"/>
      <w:r w:rsidRPr="00F77F10">
        <w:rPr>
          <w:szCs w:val="20"/>
        </w:rPr>
        <w:t>PEI.</w:t>
      </w:r>
      <w:r>
        <w:rPr>
          <w:rFonts w:eastAsiaTheme="minorEastAsia" w:hint="eastAsia"/>
          <w:szCs w:val="20"/>
        </w:rPr>
        <w:t>.</w:t>
      </w:r>
      <w:proofErr w:type="gramEnd"/>
    </w:p>
    <w:p w14:paraId="0F3E3EB2" w14:textId="29BD02EC" w:rsidR="00906D80" w:rsidRDefault="00906D80" w:rsidP="00906D80">
      <w:pPr>
        <w:pStyle w:val="Agreement"/>
        <w:numPr>
          <w:ilvl w:val="0"/>
          <w:numId w:val="15"/>
        </w:numPr>
        <w:rPr>
          <w:lang w:eastAsia="zh-CN"/>
        </w:rPr>
      </w:pPr>
      <w:r w:rsidRPr="00A74619">
        <w:rPr>
          <w:lang w:eastAsia="zh-CN"/>
        </w:rPr>
        <w:t xml:space="preserve">The formula for UE_ID based PEI subgrouping is </w:t>
      </w:r>
      <w:r>
        <w:rPr>
          <w:lang w:eastAsia="zh-CN"/>
        </w:rPr>
        <w:t>taken as baseline for LP-WUS UE_ID based PEI subgrouping.</w:t>
      </w:r>
    </w:p>
    <w:p w14:paraId="3D0C1A3D" w14:textId="02E3D6C3" w:rsidR="002A5171" w:rsidRDefault="00906D80" w:rsidP="00841A4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If enhancement is needed, </w:t>
      </w:r>
      <w:r w:rsidR="003B09D7">
        <w:rPr>
          <w:b/>
          <w:bCs/>
          <w:szCs w:val="20"/>
        </w:rPr>
        <w:t>then option 1 can be acceptable.</w:t>
      </w:r>
    </w:p>
    <w:p w14:paraId="1015578D" w14:textId="1DE53B08" w:rsidR="00C659C1" w:rsidRDefault="00C659C1" w:rsidP="00C659C1">
      <w:pPr>
        <w:pStyle w:val="Heading2"/>
        <w:rPr>
          <w:sz w:val="32"/>
          <w:szCs w:val="32"/>
        </w:rPr>
      </w:pPr>
      <w:r w:rsidRPr="001A567A">
        <w:rPr>
          <w:sz w:val="32"/>
          <w:szCs w:val="32"/>
        </w:rPr>
        <w:t>2.</w:t>
      </w:r>
      <w:r>
        <w:rPr>
          <w:sz w:val="32"/>
          <w:szCs w:val="32"/>
        </w:rPr>
        <w:t>4</w:t>
      </w:r>
      <w:r w:rsidRPr="001A567A">
        <w:rPr>
          <w:sz w:val="32"/>
          <w:szCs w:val="32"/>
        </w:rPr>
        <w:t xml:space="preserve"> </w:t>
      </w:r>
      <w:r w:rsidR="003B09D7">
        <w:rPr>
          <w:sz w:val="32"/>
          <w:szCs w:val="32"/>
        </w:rPr>
        <w:t>Emergency PDU session handling</w:t>
      </w:r>
    </w:p>
    <w:p w14:paraId="0D4BC4D8" w14:textId="39A08BA6" w:rsidR="00D668B1" w:rsidRPr="009049D4" w:rsidRDefault="00D668B1" w:rsidP="00D668B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rPr>
          <w:szCs w:val="20"/>
        </w:rPr>
      </w:pPr>
      <w:r w:rsidRPr="009049D4">
        <w:rPr>
          <w:szCs w:val="20"/>
        </w:rPr>
        <w:t xml:space="preserve">In last RAN2 meeting, </w:t>
      </w:r>
      <w:r w:rsidR="003961CC">
        <w:rPr>
          <w:szCs w:val="20"/>
        </w:rPr>
        <w:t>there is open issues on emergency PDU session as follows.</w:t>
      </w:r>
    </w:p>
    <w:p w14:paraId="1FD17FD7" w14:textId="77777777" w:rsidR="00B01251" w:rsidRPr="009049D4" w:rsidRDefault="00B01251" w:rsidP="00B01251">
      <w:pPr>
        <w:pStyle w:val="Agreement"/>
        <w:tabs>
          <w:tab w:val="clear" w:pos="810"/>
          <w:tab w:val="left" w:pos="1619"/>
        </w:tabs>
        <w:ind w:left="1619"/>
        <w:rPr>
          <w:b w:val="0"/>
          <w:lang w:eastAsia="zh-CN"/>
        </w:rPr>
      </w:pPr>
      <w:r w:rsidRPr="009049D4">
        <w:rPr>
          <w:rFonts w:hint="eastAsia"/>
          <w:b w:val="0"/>
          <w:lang w:eastAsia="zh-CN"/>
        </w:rPr>
        <w:t xml:space="preserve">FFS </w:t>
      </w:r>
      <w:r w:rsidRPr="009049D4">
        <w:rPr>
          <w:b w:val="0"/>
          <w:lang w:eastAsia="zh-CN"/>
        </w:rPr>
        <w:t>whether</w:t>
      </w:r>
      <w:r w:rsidRPr="009049D4">
        <w:rPr>
          <w:rFonts w:hint="eastAsia"/>
          <w:b w:val="0"/>
          <w:lang w:eastAsia="zh-CN"/>
        </w:rPr>
        <w:t xml:space="preserve">/how to handle the case for UE-ID based subgrouping when </w:t>
      </w:r>
      <w:r w:rsidRPr="009049D4">
        <w:rPr>
          <w:b w:val="0"/>
          <w:lang w:eastAsia="zh-CN"/>
        </w:rPr>
        <w:t>the UE has an emergency PDU session.</w:t>
      </w:r>
    </w:p>
    <w:p w14:paraId="7A91F650" w14:textId="5B20E231" w:rsidR="00D668B1" w:rsidRPr="00D668B1" w:rsidRDefault="00D668B1" w:rsidP="00D668B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rPr>
          <w:b/>
          <w:bCs/>
          <w:szCs w:val="20"/>
        </w:rPr>
      </w:pPr>
      <w:r w:rsidRPr="003961CC">
        <w:rPr>
          <w:szCs w:val="20"/>
        </w:rPr>
        <w:t xml:space="preserve">In RAN3#126 meeting, there was discussion on whether to disable LP-WUS during an emergency PDU Session, with no agreements made.  </w:t>
      </w:r>
    </w:p>
    <w:p w14:paraId="1851CC10" w14:textId="1B2D9BDA" w:rsidR="009A4FB6" w:rsidRDefault="00D668B1" w:rsidP="00D668B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62805">
        <w:rPr>
          <w:szCs w:val="20"/>
        </w:rPr>
        <w:t xml:space="preserve">In SA2 #166AHE, 20-24 January 2025 meeting there were discussions on whether it is necessary to disable paging mechanisms like PEI, </w:t>
      </w:r>
      <w:proofErr w:type="spellStart"/>
      <w:r w:rsidRPr="00A62805">
        <w:rPr>
          <w:szCs w:val="20"/>
        </w:rPr>
        <w:t>eDRX</w:t>
      </w:r>
      <w:proofErr w:type="spellEnd"/>
      <w:r w:rsidRPr="00A62805">
        <w:rPr>
          <w:szCs w:val="20"/>
        </w:rPr>
        <w:t xml:space="preserve"> for a UE with an active emergency PDU session. SA2 did not conclude and is following up with CT1 on whether there are any use cases where a call back is expected during a MO emergency service to decide on disabling of paging mechanisms.</w:t>
      </w:r>
    </w:p>
    <w:p w14:paraId="137C9505" w14:textId="0068FEF1" w:rsidR="00757C6C" w:rsidRDefault="00757C6C" w:rsidP="00D668B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It is proposed to wait for </w:t>
      </w:r>
      <w:r w:rsidR="00CF0124" w:rsidRPr="00A91AAD">
        <w:rPr>
          <w:szCs w:val="20"/>
        </w:rPr>
        <w:t xml:space="preserve">SA2/CT1 progress on emergency </w:t>
      </w:r>
      <w:r w:rsidR="00A91AAD">
        <w:rPr>
          <w:szCs w:val="20"/>
        </w:rPr>
        <w:t>PDU session handle</w:t>
      </w:r>
      <w:r w:rsidR="00CF0124" w:rsidRPr="00A91AAD">
        <w:rPr>
          <w:szCs w:val="20"/>
        </w:rPr>
        <w:t xml:space="preserve"> to decide whether to disable LP-WUS during emergency PDU session.</w:t>
      </w:r>
    </w:p>
    <w:p w14:paraId="1541BCA1" w14:textId="3305F0C9" w:rsidR="00A91AAD" w:rsidRDefault="00A91AAD" w:rsidP="00A91AA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W</w:t>
      </w:r>
      <w:r w:rsidRPr="00A91AAD">
        <w:rPr>
          <w:b/>
          <w:bCs/>
          <w:szCs w:val="20"/>
        </w:rPr>
        <w:t xml:space="preserve">ait for SA2/CT1 progress on </w:t>
      </w:r>
      <w:r w:rsidR="00CC24A4" w:rsidRPr="00CC24A4">
        <w:rPr>
          <w:b/>
          <w:bCs/>
          <w:szCs w:val="20"/>
        </w:rPr>
        <w:t>whether/how to handle the case for UE-ID based subgrouping when the UE has an emergency PDU session.</w:t>
      </w:r>
    </w:p>
    <w:bookmarkEnd w:id="10"/>
    <w:p w14:paraId="78A0A4AB" w14:textId="4E6778CB" w:rsidR="007D2366" w:rsidRPr="006639BC"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639BC">
        <w:rPr>
          <w:rFonts w:cs="Times New Roman"/>
          <w:b w:val="0"/>
          <w:bCs w:val="0"/>
          <w:kern w:val="0"/>
          <w:sz w:val="36"/>
          <w:szCs w:val="20"/>
          <w:lang w:val="fr-FR"/>
        </w:rPr>
        <w:t>Conclusion</w:t>
      </w:r>
      <w:r w:rsidR="00917315" w:rsidRPr="006639BC">
        <w:rPr>
          <w:rFonts w:cs="Times New Roman"/>
          <w:b w:val="0"/>
          <w:bCs w:val="0"/>
          <w:kern w:val="0"/>
          <w:sz w:val="36"/>
          <w:szCs w:val="20"/>
          <w:lang w:val="fr-FR"/>
        </w:rPr>
        <w:t xml:space="preserve"> </w:t>
      </w:r>
    </w:p>
    <w:p w14:paraId="7C1F5873" w14:textId="7EE72D01" w:rsidR="007E7645" w:rsidRDefault="009818FA" w:rsidP="007E7645">
      <w:pPr>
        <w:pStyle w:val="Observation"/>
        <w:numPr>
          <w:ilvl w:val="0"/>
          <w:numId w:val="0"/>
        </w:numPr>
        <w:spacing w:before="120" w:after="0"/>
        <w:ind w:left="360" w:hanging="360"/>
        <w:rPr>
          <w:b w:val="0"/>
          <w:bCs w:val="0"/>
          <w:u w:val="single"/>
        </w:rPr>
      </w:pPr>
      <w:r>
        <w:rPr>
          <w:b w:val="0"/>
          <w:bCs w:val="0"/>
          <w:u w:val="single"/>
        </w:rPr>
        <w:t>LP-WUS load reduction</w:t>
      </w:r>
      <w:r w:rsidR="007E7645">
        <w:rPr>
          <w:rFonts w:hint="eastAsia"/>
          <w:b w:val="0"/>
          <w:bCs w:val="0"/>
          <w:u w:val="single"/>
        </w:rPr>
        <w:t>,</w:t>
      </w:r>
    </w:p>
    <w:p w14:paraId="352F7569" w14:textId="77777777" w:rsidR="009818FA" w:rsidRDefault="009818FA" w:rsidP="009818FA">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7B69C5">
        <w:rPr>
          <w:b/>
          <w:bCs/>
          <w:szCs w:val="20"/>
        </w:rPr>
        <w:lastRenderedPageBreak/>
        <w:t>Reuse existing dedicated frequency priority to distribute UEs to other frequency bands to reducing LP-WUS cell overload.</w:t>
      </w:r>
    </w:p>
    <w:p w14:paraId="2A0360B5" w14:textId="5EA1C237" w:rsidR="00DD69D0" w:rsidRDefault="00DD69D0" w:rsidP="00DD69D0">
      <w:pPr>
        <w:pStyle w:val="Observation"/>
        <w:numPr>
          <w:ilvl w:val="0"/>
          <w:numId w:val="0"/>
        </w:numPr>
        <w:spacing w:before="120" w:after="0"/>
        <w:rPr>
          <w:b w:val="0"/>
          <w:bCs w:val="0"/>
          <w:szCs w:val="20"/>
          <w:u w:val="single"/>
          <w:lang w:val="en-US"/>
        </w:rPr>
      </w:pPr>
      <w:r w:rsidRPr="00DD69D0">
        <w:rPr>
          <w:b w:val="0"/>
          <w:bCs w:val="0"/>
          <w:szCs w:val="20"/>
          <w:u w:val="single"/>
          <w:lang w:val="en-US"/>
        </w:rPr>
        <w:t>LP-WUS mode control </w:t>
      </w:r>
    </w:p>
    <w:p w14:paraId="42FDF6D0" w14:textId="77777777" w:rsidR="00722B9B" w:rsidRDefault="00722B9B" w:rsidP="00724CD3">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Do not support dedicated LP-WUS monitoring entry/exit condition configuration.</w:t>
      </w:r>
    </w:p>
    <w:p w14:paraId="69647789" w14:textId="77777777" w:rsidR="00991748" w:rsidRPr="00076879" w:rsidRDefault="00991748" w:rsidP="00724CD3">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Pr="00076879">
        <w:rPr>
          <w:b/>
          <w:bCs/>
          <w:szCs w:val="20"/>
        </w:rPr>
        <w:t>message.</w:t>
      </w:r>
    </w:p>
    <w:p w14:paraId="425CE8F9" w14:textId="77777777" w:rsidR="00991748" w:rsidRPr="00076879" w:rsidRDefault="00991748" w:rsidP="00724CD3">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 xml:space="preserve">Network sends paging indication in both of LP-WUS and PEI if LP-WUS and PEI are supported by both of UE and </w:t>
      </w:r>
      <w:proofErr w:type="spellStart"/>
      <w:r w:rsidRPr="00076879">
        <w:rPr>
          <w:b/>
          <w:bCs/>
          <w:szCs w:val="20"/>
        </w:rPr>
        <w:t>gNB</w:t>
      </w:r>
      <w:proofErr w:type="spellEnd"/>
      <w:r w:rsidRPr="00076879">
        <w:rPr>
          <w:b/>
          <w:bCs/>
          <w:szCs w:val="20"/>
        </w:rPr>
        <w:t>.</w:t>
      </w:r>
    </w:p>
    <w:p w14:paraId="016267F6" w14:textId="77777777" w:rsidR="00991748" w:rsidRDefault="00991748" w:rsidP="00724CD3">
      <w:pPr>
        <w:pStyle w:val="Doc-text2"/>
        <w:numPr>
          <w:ilvl w:val="0"/>
          <w:numId w:val="27"/>
        </w:numPr>
        <w:rPr>
          <w:rFonts w:eastAsia="SimSun"/>
          <w:b/>
          <w:bCs/>
          <w:szCs w:val="20"/>
          <w:lang w:val="en-US" w:eastAsia="zh-CN"/>
        </w:rPr>
      </w:pPr>
      <w:r w:rsidRPr="00076879">
        <w:rPr>
          <w:rFonts w:eastAsia="SimSun" w:hint="eastAsia"/>
          <w:b/>
          <w:bCs/>
          <w:szCs w:val="20"/>
          <w:lang w:val="en-US" w:eastAsia="zh-CN"/>
        </w:rPr>
        <w:t>Do not introduce indication in SIB to indicate whether UE should skip PEI monitoring.</w:t>
      </w:r>
    </w:p>
    <w:p w14:paraId="5E958D0B" w14:textId="77777777" w:rsidR="00724CD3" w:rsidRPr="00724822" w:rsidRDefault="00724CD3" w:rsidP="00724CD3">
      <w:pPr>
        <w:pStyle w:val="Doc-text2"/>
        <w:numPr>
          <w:ilvl w:val="0"/>
          <w:numId w:val="27"/>
        </w:numPr>
        <w:rPr>
          <w:rFonts w:eastAsia="SimSun"/>
          <w:b/>
          <w:bCs/>
          <w:shd w:val="pct15" w:color="auto" w:fill="FFFFFF"/>
          <w:lang w:eastAsia="zh-CN"/>
        </w:rPr>
      </w:pPr>
      <w:r>
        <w:rPr>
          <w:b/>
          <w:bCs/>
          <w:szCs w:val="20"/>
        </w:rPr>
        <w:t>I</w:t>
      </w:r>
      <w:r w:rsidRPr="00C84417">
        <w:rPr>
          <w:b/>
          <w:bCs/>
          <w:szCs w:val="20"/>
        </w:rPr>
        <w:t>ntroduce a separate entry/exit threshold for OFDM overlaid LP-SS measurement.</w:t>
      </w:r>
    </w:p>
    <w:p w14:paraId="2DA215F6" w14:textId="77777777" w:rsidR="00724CD3" w:rsidRPr="00724822" w:rsidRDefault="00724CD3" w:rsidP="00724CD3">
      <w:pPr>
        <w:pStyle w:val="Doc-text2"/>
        <w:numPr>
          <w:ilvl w:val="0"/>
          <w:numId w:val="27"/>
        </w:numPr>
        <w:rPr>
          <w:rFonts w:eastAsia="SimSun"/>
          <w:b/>
          <w:bCs/>
          <w:shd w:val="pct15" w:color="auto" w:fill="FFFFFF"/>
          <w:lang w:eastAsia="zh-CN"/>
        </w:rPr>
      </w:pPr>
      <w:r>
        <w:rPr>
          <w:b/>
          <w:bCs/>
          <w:szCs w:val="20"/>
        </w:rPr>
        <w:t>I</w:t>
      </w:r>
      <w:r w:rsidRPr="00246B57">
        <w:rPr>
          <w:b/>
          <w:bCs/>
          <w:szCs w:val="20"/>
        </w:rPr>
        <w:t>t is up to UE implementation to determine the entry/exit condition</w:t>
      </w:r>
      <w:r>
        <w:rPr>
          <w:b/>
          <w:bCs/>
          <w:szCs w:val="20"/>
        </w:rPr>
        <w:t xml:space="preserve"> if there is no entry/exit condition configured for the supported measurement type</w:t>
      </w:r>
      <w:r w:rsidRPr="00246B57">
        <w:rPr>
          <w:b/>
          <w:bCs/>
          <w:szCs w:val="20"/>
        </w:rPr>
        <w:t>.</w:t>
      </w:r>
    </w:p>
    <w:p w14:paraId="4C5F53A2" w14:textId="77777777" w:rsidR="00724CD3" w:rsidRPr="00724822" w:rsidRDefault="00724CD3" w:rsidP="00724CD3">
      <w:pPr>
        <w:pStyle w:val="Doc-text2"/>
        <w:numPr>
          <w:ilvl w:val="0"/>
          <w:numId w:val="27"/>
        </w:numPr>
        <w:rPr>
          <w:rFonts w:eastAsia="SimSun"/>
          <w:b/>
          <w:bCs/>
          <w:shd w:val="pct15" w:color="auto" w:fill="FFFFFF"/>
          <w:lang w:eastAsia="zh-CN"/>
        </w:rPr>
      </w:pPr>
      <w:r w:rsidRPr="00BC3B18">
        <w:rPr>
          <w:b/>
          <w:bCs/>
          <w:szCs w:val="20"/>
        </w:rPr>
        <w:t xml:space="preserve">It is up to UE implementation to choose which one is used if </w:t>
      </w:r>
      <w:r w:rsidRPr="00110E81">
        <w:rPr>
          <w:b/>
          <w:bCs/>
          <w:szCs w:val="20"/>
        </w:rPr>
        <w:t>all of three measurement types</w:t>
      </w:r>
      <w:r>
        <w:rPr>
          <w:b/>
          <w:bCs/>
          <w:szCs w:val="20"/>
        </w:rPr>
        <w:t xml:space="preserve"> (</w:t>
      </w:r>
      <w:r w:rsidRPr="003C4FB6">
        <w:rPr>
          <w:b/>
          <w:bCs/>
          <w:szCs w:val="20"/>
        </w:rPr>
        <w:t>SSB based measurement, OOK based LP-SS measurement, and OFDM overlaid LP-SS measurement</w:t>
      </w:r>
      <w:r>
        <w:rPr>
          <w:b/>
          <w:bCs/>
          <w:szCs w:val="20"/>
        </w:rPr>
        <w:t>)</w:t>
      </w:r>
      <w:r w:rsidRPr="00110E81">
        <w:rPr>
          <w:b/>
          <w:bCs/>
          <w:szCs w:val="20"/>
        </w:rPr>
        <w:t xml:space="preserve"> are configured</w:t>
      </w:r>
      <w:r w:rsidRPr="00BC3B18">
        <w:rPr>
          <w:b/>
          <w:bCs/>
          <w:szCs w:val="20"/>
        </w:rPr>
        <w:t xml:space="preserve"> are configured.</w:t>
      </w:r>
    </w:p>
    <w:p w14:paraId="7913623D" w14:textId="6BC5DB06" w:rsidR="006F3CE5" w:rsidRPr="003C5E86" w:rsidRDefault="00FB46A8" w:rsidP="006F3CE5">
      <w:pPr>
        <w:pStyle w:val="Observation"/>
        <w:numPr>
          <w:ilvl w:val="0"/>
          <w:numId w:val="0"/>
        </w:numPr>
        <w:spacing w:before="120" w:after="0"/>
        <w:rPr>
          <w:b w:val="0"/>
          <w:bCs w:val="0"/>
          <w:szCs w:val="20"/>
          <w:u w:val="single"/>
          <w:lang w:val="en-US"/>
        </w:rPr>
      </w:pPr>
      <w:r w:rsidRPr="003C5E86">
        <w:rPr>
          <w:b w:val="0"/>
          <w:bCs w:val="0"/>
          <w:szCs w:val="20"/>
          <w:u w:val="single"/>
          <w:lang w:val="en-US"/>
        </w:rPr>
        <w:t>LP-WUS subgrouping</w:t>
      </w:r>
    </w:p>
    <w:p w14:paraId="0F7FA171" w14:textId="77777777" w:rsidR="00724BBA" w:rsidRPr="00724BBA" w:rsidRDefault="00724BBA" w:rsidP="00724BBA">
      <w:pPr>
        <w:pStyle w:val="Doc-text2"/>
        <w:numPr>
          <w:ilvl w:val="0"/>
          <w:numId w:val="27"/>
        </w:numPr>
        <w:rPr>
          <w:b/>
          <w:bCs/>
          <w:szCs w:val="20"/>
        </w:rPr>
      </w:pPr>
      <w:r w:rsidRPr="00724BBA">
        <w:rPr>
          <w:b/>
          <w:bCs/>
          <w:szCs w:val="20"/>
        </w:rPr>
        <w:t>The formula for UE_ID based PEI subgrouping is taken as baseline for LP-WUS UE_ID based PEI subgrouping.</w:t>
      </w:r>
    </w:p>
    <w:p w14:paraId="2E611351" w14:textId="77777777" w:rsidR="00724BBA" w:rsidRDefault="00724BBA" w:rsidP="00724BBA">
      <w:pPr>
        <w:pStyle w:val="Doc-text2"/>
        <w:numPr>
          <w:ilvl w:val="0"/>
          <w:numId w:val="27"/>
        </w:numPr>
        <w:rPr>
          <w:b/>
          <w:bCs/>
          <w:szCs w:val="20"/>
        </w:rPr>
      </w:pPr>
      <w:r>
        <w:rPr>
          <w:b/>
          <w:bCs/>
          <w:szCs w:val="20"/>
        </w:rPr>
        <w:t>If enhancement is needed, then option 1 can be acceptable.</w:t>
      </w:r>
    </w:p>
    <w:p w14:paraId="3F764C90" w14:textId="72A808BE" w:rsidR="00656805" w:rsidRDefault="00724BBA" w:rsidP="0065680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724BBA">
        <w:rPr>
          <w:u w:val="single"/>
        </w:rPr>
        <w:t>Emergency PDU session handling</w:t>
      </w:r>
    </w:p>
    <w:p w14:paraId="404EABDB" w14:textId="77777777" w:rsidR="00724BBA" w:rsidRPr="00724BBA" w:rsidRDefault="00724BBA" w:rsidP="00724BBA">
      <w:pPr>
        <w:pStyle w:val="Doc-text2"/>
        <w:numPr>
          <w:ilvl w:val="0"/>
          <w:numId w:val="27"/>
        </w:numPr>
        <w:rPr>
          <w:b/>
          <w:bCs/>
          <w:szCs w:val="20"/>
        </w:rPr>
      </w:pPr>
      <w:r w:rsidRPr="00724BBA">
        <w:rPr>
          <w:b/>
          <w:bCs/>
          <w:szCs w:val="20"/>
        </w:rPr>
        <w:t>Wait for SA2/CT1 progress on whether/how to handle the case for UE-ID based subgrouping when the UE has an emergency PDU session.</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7E1A0AB5" w:rsidR="00EE342A"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42A2A45F" w14:textId="77777777" w:rsidR="00163C29" w:rsidRDefault="00163C29" w:rsidP="005250DD"/>
    <w:p w14:paraId="428C96C9" w14:textId="77777777" w:rsidR="00DF46C2" w:rsidRPr="002343E6" w:rsidRDefault="00DF46C2" w:rsidP="007D7866">
      <w:pPr>
        <w:rPr>
          <w:rFonts w:eastAsia="SimSun" w:cs="Arial"/>
          <w:szCs w:val="20"/>
        </w:rPr>
      </w:pPr>
    </w:p>
    <w:p w14:paraId="519DA754" w14:textId="77777777" w:rsidR="00D81B11" w:rsidRDefault="00D81B11" w:rsidP="00EE342A">
      <w:pPr>
        <w:rPr>
          <w:rFonts w:eastAsia="SimSun" w:cs="Arial"/>
          <w:szCs w:val="20"/>
          <w:lang w:val="en-GB"/>
        </w:rPr>
      </w:pPr>
    </w:p>
    <w:p w14:paraId="5E6EDB73" w14:textId="77777777" w:rsidR="00711995" w:rsidRPr="00997C92" w:rsidRDefault="00711995" w:rsidP="00711995">
      <w:pPr>
        <w:pStyle w:val="BodyText"/>
        <w:rPr>
          <w:lang w:val="en-GB"/>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938D0" w14:textId="77777777" w:rsidR="00D917F9" w:rsidRDefault="00D917F9">
      <w:r>
        <w:separator/>
      </w:r>
    </w:p>
  </w:endnote>
  <w:endnote w:type="continuationSeparator" w:id="0">
    <w:p w14:paraId="4EA3D384" w14:textId="77777777" w:rsidR="00D917F9" w:rsidRDefault="00D917F9">
      <w:r>
        <w:continuationSeparator/>
      </w:r>
    </w:p>
  </w:endnote>
  <w:endnote w:type="continuationNotice" w:id="1">
    <w:p w14:paraId="6C678483" w14:textId="77777777" w:rsidR="00D917F9" w:rsidRDefault="00D91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574A" w14:textId="77777777" w:rsidR="00D917F9" w:rsidRDefault="00D917F9">
      <w:r>
        <w:separator/>
      </w:r>
    </w:p>
  </w:footnote>
  <w:footnote w:type="continuationSeparator" w:id="0">
    <w:p w14:paraId="355B78DE" w14:textId="77777777" w:rsidR="00D917F9" w:rsidRDefault="00D917F9">
      <w:r>
        <w:continuationSeparator/>
      </w:r>
    </w:p>
  </w:footnote>
  <w:footnote w:type="continuationNotice" w:id="1">
    <w:p w14:paraId="43933B10" w14:textId="77777777" w:rsidR="00D917F9" w:rsidRDefault="00D91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59462535"/>
    <w:multiLevelType w:val="hybridMultilevel"/>
    <w:tmpl w:val="F9F00420"/>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3"/>
  </w:num>
  <w:num w:numId="2" w16cid:durableId="1209879814">
    <w:abstractNumId w:val="21"/>
  </w:num>
  <w:num w:numId="3" w16cid:durableId="1635059858">
    <w:abstractNumId w:val="10"/>
  </w:num>
  <w:num w:numId="4" w16cid:durableId="1687170482">
    <w:abstractNumId w:val="12"/>
  </w:num>
  <w:num w:numId="5" w16cid:durableId="1507406491">
    <w:abstractNumId w:val="11"/>
  </w:num>
  <w:num w:numId="6" w16cid:durableId="1705134336">
    <w:abstractNumId w:val="19"/>
  </w:num>
  <w:num w:numId="7" w16cid:durableId="191698743">
    <w:abstractNumId w:val="20"/>
  </w:num>
  <w:num w:numId="8" w16cid:durableId="578909286">
    <w:abstractNumId w:val="16"/>
  </w:num>
  <w:num w:numId="9" w16cid:durableId="1440562524">
    <w:abstractNumId w:val="0"/>
  </w:num>
  <w:num w:numId="10" w16cid:durableId="1938128006">
    <w:abstractNumId w:val="22"/>
  </w:num>
  <w:num w:numId="11" w16cid:durableId="1644961964">
    <w:abstractNumId w:val="8"/>
  </w:num>
  <w:num w:numId="12" w16cid:durableId="1020200350">
    <w:abstractNumId w:val="6"/>
  </w:num>
  <w:num w:numId="13" w16cid:durableId="1145048163">
    <w:abstractNumId w:val="16"/>
    <w:lvlOverride w:ilvl="0">
      <w:startOverride w:val="1"/>
    </w:lvlOverride>
  </w:num>
  <w:num w:numId="14" w16cid:durableId="1323200434">
    <w:abstractNumId w:val="13"/>
  </w:num>
  <w:num w:numId="15" w16cid:durableId="487870161">
    <w:abstractNumId w:val="15"/>
  </w:num>
  <w:num w:numId="16" w16cid:durableId="174999503">
    <w:abstractNumId w:val="16"/>
    <w:lvlOverride w:ilvl="0">
      <w:startOverride w:val="1"/>
    </w:lvlOverride>
  </w:num>
  <w:num w:numId="17" w16cid:durableId="595212135">
    <w:abstractNumId w:val="4"/>
  </w:num>
  <w:num w:numId="18" w16cid:durableId="633364870">
    <w:abstractNumId w:val="16"/>
  </w:num>
  <w:num w:numId="19" w16cid:durableId="939605057">
    <w:abstractNumId w:val="14"/>
  </w:num>
  <w:num w:numId="20" w16cid:durableId="743796956">
    <w:abstractNumId w:val="5"/>
  </w:num>
  <w:num w:numId="21" w16cid:durableId="930504806">
    <w:abstractNumId w:val="3"/>
  </w:num>
  <w:num w:numId="22" w16cid:durableId="214975350">
    <w:abstractNumId w:val="17"/>
  </w:num>
  <w:num w:numId="23" w16cid:durableId="1196385941">
    <w:abstractNumId w:val="2"/>
  </w:num>
  <w:num w:numId="24" w16cid:durableId="1347369315">
    <w:abstractNumId w:val="18"/>
  </w:num>
  <w:num w:numId="25" w16cid:durableId="473065729">
    <w:abstractNumId w:val="9"/>
  </w:num>
  <w:num w:numId="26" w16cid:durableId="381439146">
    <w:abstractNumId w:val="1"/>
  </w:num>
  <w:num w:numId="27" w16cid:durableId="202003608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475"/>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0FE8"/>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824"/>
    <w:rsid w:val="000B68AB"/>
    <w:rsid w:val="000B68CC"/>
    <w:rsid w:val="000B69AF"/>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277"/>
    <w:rsid w:val="000C5424"/>
    <w:rsid w:val="000C588B"/>
    <w:rsid w:val="000C6014"/>
    <w:rsid w:val="000C619C"/>
    <w:rsid w:val="000C61DD"/>
    <w:rsid w:val="000C63F6"/>
    <w:rsid w:val="000C65AB"/>
    <w:rsid w:val="000C70FF"/>
    <w:rsid w:val="000C7428"/>
    <w:rsid w:val="000C7718"/>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B5F"/>
    <w:rsid w:val="000D4CF9"/>
    <w:rsid w:val="000D52A4"/>
    <w:rsid w:val="000D5391"/>
    <w:rsid w:val="000D5BBB"/>
    <w:rsid w:val="000D5EB0"/>
    <w:rsid w:val="000D60D3"/>
    <w:rsid w:val="000D6312"/>
    <w:rsid w:val="000D6799"/>
    <w:rsid w:val="000D695C"/>
    <w:rsid w:val="000D6A54"/>
    <w:rsid w:val="000D6C88"/>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3"/>
    <w:rsid w:val="002A1CAD"/>
    <w:rsid w:val="002A2187"/>
    <w:rsid w:val="002A22A1"/>
    <w:rsid w:val="002A2461"/>
    <w:rsid w:val="002A2914"/>
    <w:rsid w:val="002A339C"/>
    <w:rsid w:val="002A3702"/>
    <w:rsid w:val="002A3793"/>
    <w:rsid w:val="002A39F2"/>
    <w:rsid w:val="002A3ABA"/>
    <w:rsid w:val="002A4118"/>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0D5B"/>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9D7"/>
    <w:rsid w:val="003B0DA3"/>
    <w:rsid w:val="003B1813"/>
    <w:rsid w:val="003B1D53"/>
    <w:rsid w:val="003B20B5"/>
    <w:rsid w:val="003B24D9"/>
    <w:rsid w:val="003B2535"/>
    <w:rsid w:val="003B2A0F"/>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4FB6"/>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9DD"/>
    <w:rsid w:val="003D19EF"/>
    <w:rsid w:val="003D1AC5"/>
    <w:rsid w:val="003D2022"/>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BE4"/>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58"/>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C82"/>
    <w:rsid w:val="00465E8A"/>
    <w:rsid w:val="00466457"/>
    <w:rsid w:val="00466513"/>
    <w:rsid w:val="00466693"/>
    <w:rsid w:val="00466AF8"/>
    <w:rsid w:val="00466C97"/>
    <w:rsid w:val="0046700B"/>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22D"/>
    <w:rsid w:val="004952B2"/>
    <w:rsid w:val="00495976"/>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7E6"/>
    <w:rsid w:val="004E5851"/>
    <w:rsid w:val="004E6072"/>
    <w:rsid w:val="004E6648"/>
    <w:rsid w:val="004E6B86"/>
    <w:rsid w:val="004E6C49"/>
    <w:rsid w:val="004E6ED2"/>
    <w:rsid w:val="004E7364"/>
    <w:rsid w:val="004E7A5B"/>
    <w:rsid w:val="004E7B37"/>
    <w:rsid w:val="004E7B7C"/>
    <w:rsid w:val="004E7BF4"/>
    <w:rsid w:val="004E7BFF"/>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B8"/>
    <w:rsid w:val="005A17C7"/>
    <w:rsid w:val="005A1916"/>
    <w:rsid w:val="005A1C35"/>
    <w:rsid w:val="005A1E8A"/>
    <w:rsid w:val="005A239F"/>
    <w:rsid w:val="005A2423"/>
    <w:rsid w:val="005A259E"/>
    <w:rsid w:val="005A27F0"/>
    <w:rsid w:val="005A34F5"/>
    <w:rsid w:val="005A3C75"/>
    <w:rsid w:val="005A3D56"/>
    <w:rsid w:val="005A3FDA"/>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4B9"/>
    <w:rsid w:val="005D757B"/>
    <w:rsid w:val="005D772C"/>
    <w:rsid w:val="005D777C"/>
    <w:rsid w:val="005D7EC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38C"/>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8B1"/>
    <w:rsid w:val="006D4969"/>
    <w:rsid w:val="006D4DB7"/>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55D"/>
    <w:rsid w:val="006E1949"/>
    <w:rsid w:val="006E19CD"/>
    <w:rsid w:val="006E1E4C"/>
    <w:rsid w:val="006E2619"/>
    <w:rsid w:val="006E2EB2"/>
    <w:rsid w:val="006E2FE8"/>
    <w:rsid w:val="006E328A"/>
    <w:rsid w:val="006E3530"/>
    <w:rsid w:val="006E392A"/>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19"/>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5"/>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BA"/>
    <w:rsid w:val="00724CD3"/>
    <w:rsid w:val="00724FA7"/>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18A"/>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D7A"/>
    <w:rsid w:val="00761EE6"/>
    <w:rsid w:val="00762220"/>
    <w:rsid w:val="0076228F"/>
    <w:rsid w:val="00762957"/>
    <w:rsid w:val="00762B4C"/>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86"/>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3CD"/>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72"/>
    <w:rsid w:val="00931FA8"/>
    <w:rsid w:val="00931FC8"/>
    <w:rsid w:val="009321E6"/>
    <w:rsid w:val="0093234D"/>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EB7"/>
    <w:rsid w:val="009C7F8D"/>
    <w:rsid w:val="009D01BF"/>
    <w:rsid w:val="009D04BF"/>
    <w:rsid w:val="009D0993"/>
    <w:rsid w:val="009D0A3B"/>
    <w:rsid w:val="009D0A75"/>
    <w:rsid w:val="009D0B00"/>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D77"/>
    <w:rsid w:val="00A9122C"/>
    <w:rsid w:val="00A91350"/>
    <w:rsid w:val="00A91941"/>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98B"/>
    <w:rsid w:val="00A94C09"/>
    <w:rsid w:val="00A94D54"/>
    <w:rsid w:val="00A95113"/>
    <w:rsid w:val="00A95169"/>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709"/>
    <w:rsid w:val="00AB185C"/>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C75"/>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E56"/>
    <w:rsid w:val="00BE1F60"/>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9C8"/>
    <w:rsid w:val="00C14C2F"/>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93C"/>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64B"/>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4EF9"/>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837"/>
    <w:rsid w:val="00CA78EF"/>
    <w:rsid w:val="00CA7A1A"/>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1BF"/>
    <w:rsid w:val="00CD33A8"/>
    <w:rsid w:val="00CD3848"/>
    <w:rsid w:val="00CD38C9"/>
    <w:rsid w:val="00CD3C01"/>
    <w:rsid w:val="00CD3C9F"/>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39F"/>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3E6"/>
    <w:rsid w:val="00DD79D0"/>
    <w:rsid w:val="00DD7DAF"/>
    <w:rsid w:val="00DD7F72"/>
    <w:rsid w:val="00DE0063"/>
    <w:rsid w:val="00DE0E64"/>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4135"/>
    <w:rsid w:val="00DF4291"/>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2B6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5A2"/>
    <w:rsid w:val="00E51915"/>
    <w:rsid w:val="00E51A52"/>
    <w:rsid w:val="00E52111"/>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A8F"/>
    <w:rsid w:val="00EF1D59"/>
    <w:rsid w:val="00EF1D7F"/>
    <w:rsid w:val="00EF2097"/>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cp:revision>
  <cp:lastPrinted>2011-08-03T09:36:00Z</cp:lastPrinted>
  <dcterms:created xsi:type="dcterms:W3CDTF">2025-02-07T08:24:00Z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